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F9" w:rsidRDefault="00DF11F9" w:rsidP="00FC4D59">
      <w:pPr>
        <w:pStyle w:val="Heading1"/>
      </w:pPr>
      <w:bookmarkStart w:id="0" w:name="_GoBack"/>
      <w:bookmarkEnd w:id="0"/>
      <w:r>
        <w:t>Design Matrix</w:t>
      </w:r>
    </w:p>
    <w:p w:rsidR="00DF11F9" w:rsidRDefault="00E353B8" w:rsidP="00FC4D59">
      <w:pPr>
        <w:pStyle w:val="Heading2"/>
      </w:pPr>
      <w:r>
        <w:t>Course Goals</w:t>
      </w:r>
    </w:p>
    <w:p w:rsidR="00DF11F9" w:rsidRDefault="00DF11F9" w:rsidP="00DF11F9">
      <w:pPr>
        <w:pStyle w:val="ListParagraph"/>
        <w:numPr>
          <w:ilvl w:val="0"/>
          <w:numId w:val="4"/>
        </w:numPr>
      </w:pPr>
      <w:r>
        <w:t xml:space="preserve"> </w:t>
      </w:r>
    </w:p>
    <w:p w:rsidR="00DF11F9" w:rsidRDefault="00DF11F9" w:rsidP="00DF11F9">
      <w:pPr>
        <w:pStyle w:val="ListParagraph"/>
        <w:numPr>
          <w:ilvl w:val="0"/>
          <w:numId w:val="4"/>
        </w:numPr>
      </w:pPr>
      <w:r>
        <w:t xml:space="preserve"> </w:t>
      </w:r>
    </w:p>
    <w:p w:rsidR="00DF11F9" w:rsidRDefault="00DF11F9" w:rsidP="006B7006">
      <w:pPr>
        <w:pStyle w:val="ListParagraph"/>
        <w:numPr>
          <w:ilvl w:val="0"/>
          <w:numId w:val="4"/>
        </w:numPr>
      </w:pP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7"/>
        <w:gridCol w:w="1434"/>
        <w:gridCol w:w="2985"/>
        <w:gridCol w:w="2985"/>
        <w:gridCol w:w="2985"/>
        <w:gridCol w:w="2984"/>
      </w:tblGrid>
      <w:tr w:rsidR="006B3DA9" w:rsidTr="00FC4D59">
        <w:trPr>
          <w:trHeight w:val="1610"/>
          <w:tblHeader/>
        </w:trPr>
        <w:tc>
          <w:tcPr>
            <w:tcW w:w="353" w:type="pct"/>
          </w:tcPr>
          <w:p w:rsidR="006B3DA9" w:rsidRPr="00964185" w:rsidRDefault="006B3DA9" w:rsidP="006B3DA9">
            <w:pPr>
              <w:rPr>
                <w:b/>
              </w:rPr>
            </w:pPr>
            <w:r w:rsidRPr="00964185">
              <w:rPr>
                <w:b/>
              </w:rPr>
              <w:t>Unit/ Lesson</w:t>
            </w:r>
          </w:p>
        </w:tc>
        <w:tc>
          <w:tcPr>
            <w:tcW w:w="498" w:type="pct"/>
          </w:tcPr>
          <w:p w:rsidR="006B3DA9" w:rsidRPr="00964185" w:rsidRDefault="006B3DA9" w:rsidP="006B3DA9">
            <w:pPr>
              <w:rPr>
                <w:b/>
              </w:rPr>
            </w:pPr>
            <w:r w:rsidRPr="00964185">
              <w:rPr>
                <w:b/>
              </w:rPr>
              <w:t>Course Goals Addressed</w:t>
            </w:r>
          </w:p>
        </w:tc>
        <w:tc>
          <w:tcPr>
            <w:tcW w:w="1037" w:type="pct"/>
          </w:tcPr>
          <w:p w:rsidR="006B3DA9" w:rsidRDefault="006B3DA9" w:rsidP="006B3DA9">
            <w:r w:rsidRPr="00964185">
              <w:rPr>
                <w:b/>
              </w:rPr>
              <w:t>Learning</w:t>
            </w:r>
            <w:r>
              <w:t xml:space="preserve"> </w:t>
            </w:r>
            <w:r w:rsidRPr="00964185">
              <w:rPr>
                <w:b/>
              </w:rPr>
              <w:t>Objectives</w:t>
            </w:r>
          </w:p>
          <w:p w:rsidR="006B3DA9" w:rsidRPr="00DF11F9" w:rsidRDefault="006B3DA9" w:rsidP="006B3DA9">
            <w:pPr>
              <w:rPr>
                <w:i/>
              </w:rPr>
            </w:pPr>
            <w:r w:rsidRPr="008F36DD">
              <w:rPr>
                <w:i/>
                <w:sz w:val="18"/>
              </w:rPr>
              <w:t xml:space="preserve">Statements of specific and measurable skills, knowledge, and behaviors students will </w:t>
            </w:r>
            <w:r w:rsidRPr="00471DC4">
              <w:rPr>
                <w:b/>
                <w:i/>
                <w:sz w:val="18"/>
              </w:rPr>
              <w:t>learn</w:t>
            </w:r>
            <w:r w:rsidRPr="008F36DD">
              <w:rPr>
                <w:i/>
                <w:sz w:val="18"/>
              </w:rPr>
              <w:t xml:space="preserve"> by the end of the lesson.</w:t>
            </w:r>
            <w:r w:rsidR="00F37ADC">
              <w:rPr>
                <w:i/>
                <w:sz w:val="18"/>
              </w:rPr>
              <w:t xml:space="preserve"> Be sure to identify the authentic context for which students would</w:t>
            </w:r>
            <w:r w:rsidR="00DC375B">
              <w:rPr>
                <w:i/>
                <w:sz w:val="18"/>
              </w:rPr>
              <w:t xml:space="preserve"> perform.</w:t>
            </w:r>
          </w:p>
        </w:tc>
        <w:tc>
          <w:tcPr>
            <w:tcW w:w="1037" w:type="pct"/>
          </w:tcPr>
          <w:p w:rsidR="006B3DA9" w:rsidRPr="00964185" w:rsidRDefault="006B3DA9" w:rsidP="006B3DA9">
            <w:pPr>
              <w:rPr>
                <w:b/>
              </w:rPr>
            </w:pPr>
            <w:r w:rsidRPr="00964185">
              <w:rPr>
                <w:b/>
              </w:rPr>
              <w:t>Assessment</w:t>
            </w:r>
          </w:p>
          <w:p w:rsidR="006B3DA9" w:rsidRPr="00964185" w:rsidRDefault="00F37ADC" w:rsidP="006B3DA9">
            <w:pPr>
              <w:rPr>
                <w:b/>
              </w:rPr>
            </w:pPr>
            <w:r>
              <w:rPr>
                <w:i/>
                <w:sz w:val="18"/>
              </w:rPr>
              <w:t>T</w:t>
            </w:r>
            <w:r w:rsidR="006B3DA9" w:rsidRPr="008F36DD">
              <w:rPr>
                <w:i/>
                <w:sz w:val="18"/>
              </w:rPr>
              <w:t xml:space="preserve">he methods students use to </w:t>
            </w:r>
            <w:r w:rsidR="006B3DA9" w:rsidRPr="006243CE">
              <w:rPr>
                <w:b/>
                <w:i/>
                <w:sz w:val="18"/>
              </w:rPr>
              <w:t>demonstrate</w:t>
            </w:r>
            <w:r w:rsidR="006B3DA9" w:rsidRPr="008F36DD">
              <w:rPr>
                <w:i/>
                <w:sz w:val="18"/>
              </w:rPr>
              <w:t xml:space="preserve"> they have </w:t>
            </w:r>
            <w:r w:rsidR="006B3DA9" w:rsidRPr="006243CE">
              <w:rPr>
                <w:i/>
                <w:sz w:val="18"/>
              </w:rPr>
              <w:t>met</w:t>
            </w:r>
            <w:r w:rsidR="006B3DA9" w:rsidRPr="008F36DD">
              <w:rPr>
                <w:i/>
                <w:sz w:val="18"/>
              </w:rPr>
              <w:t xml:space="preserve"> the lesson objectives (e.g. projects, papers, presentations, exams).</w:t>
            </w:r>
          </w:p>
        </w:tc>
        <w:tc>
          <w:tcPr>
            <w:tcW w:w="1037" w:type="pct"/>
          </w:tcPr>
          <w:p w:rsidR="006B3DA9" w:rsidRDefault="006B3DA9" w:rsidP="006B3DA9">
            <w:r w:rsidRPr="00964185">
              <w:rPr>
                <w:b/>
              </w:rPr>
              <w:t>Activity</w:t>
            </w:r>
            <w:r>
              <w:t>/</w:t>
            </w:r>
            <w:r w:rsidRPr="00964185">
              <w:rPr>
                <w:b/>
              </w:rPr>
              <w:t>Assignment</w:t>
            </w:r>
          </w:p>
          <w:p w:rsidR="006B3DA9" w:rsidRPr="00DF11F9" w:rsidRDefault="006B3DA9" w:rsidP="006B3DA9">
            <w:pPr>
              <w:rPr>
                <w:i/>
              </w:rPr>
            </w:pPr>
            <w:r w:rsidRPr="008F36DD">
              <w:rPr>
                <w:i/>
                <w:sz w:val="18"/>
              </w:rPr>
              <w:t xml:space="preserve">The task(s) students </w:t>
            </w:r>
            <w:r w:rsidRPr="006243CE">
              <w:rPr>
                <w:b/>
                <w:i/>
                <w:sz w:val="18"/>
              </w:rPr>
              <w:t>engage</w:t>
            </w:r>
            <w:r w:rsidRPr="008F36DD">
              <w:rPr>
                <w:i/>
                <w:sz w:val="18"/>
              </w:rPr>
              <w:t xml:space="preserve"> in to </w:t>
            </w:r>
            <w:r w:rsidRPr="006243CE">
              <w:rPr>
                <w:i/>
                <w:sz w:val="18"/>
              </w:rPr>
              <w:t>meet</w:t>
            </w:r>
            <w:r w:rsidRPr="008F36DD">
              <w:rPr>
                <w:i/>
                <w:sz w:val="18"/>
              </w:rPr>
              <w:t xml:space="preserve"> lesson objectives (e.g. discussion forums).</w:t>
            </w:r>
          </w:p>
        </w:tc>
        <w:tc>
          <w:tcPr>
            <w:tcW w:w="1037" w:type="pct"/>
          </w:tcPr>
          <w:p w:rsidR="006B3DA9" w:rsidRPr="00964185" w:rsidRDefault="006B3DA9" w:rsidP="006B3DA9">
            <w:pPr>
              <w:rPr>
                <w:b/>
              </w:rPr>
            </w:pPr>
            <w:r w:rsidRPr="00964185">
              <w:rPr>
                <w:b/>
              </w:rPr>
              <w:t>Resource</w:t>
            </w:r>
          </w:p>
          <w:p w:rsidR="006B3DA9" w:rsidRDefault="006B3DA9" w:rsidP="006B3DA9">
            <w:r w:rsidRPr="00DF11F9">
              <w:rPr>
                <w:i/>
                <w:sz w:val="18"/>
              </w:rPr>
              <w:t>The learning material that student</w:t>
            </w:r>
            <w:r>
              <w:rPr>
                <w:i/>
                <w:sz w:val="18"/>
              </w:rPr>
              <w:t>s</w:t>
            </w:r>
            <w:r w:rsidRPr="00DF11F9">
              <w:rPr>
                <w:i/>
                <w:sz w:val="18"/>
              </w:rPr>
              <w:t xml:space="preserve"> </w:t>
            </w:r>
            <w:r w:rsidR="003876EC">
              <w:rPr>
                <w:i/>
                <w:sz w:val="18"/>
              </w:rPr>
              <w:t xml:space="preserve">will </w:t>
            </w:r>
            <w:r w:rsidRPr="006243CE">
              <w:rPr>
                <w:b/>
                <w:i/>
                <w:sz w:val="18"/>
              </w:rPr>
              <w:t>use</w:t>
            </w:r>
            <w:r w:rsidRPr="00DF11F9">
              <w:rPr>
                <w:i/>
                <w:sz w:val="18"/>
              </w:rPr>
              <w:t xml:space="preserve"> to </w:t>
            </w:r>
            <w:r w:rsidRPr="006243CE">
              <w:rPr>
                <w:i/>
                <w:sz w:val="18"/>
              </w:rPr>
              <w:t>perform</w:t>
            </w:r>
            <w:r w:rsidRPr="00DF11F9">
              <w:rPr>
                <w:i/>
                <w:sz w:val="18"/>
              </w:rPr>
              <w:t xml:space="preserve"> the activity</w:t>
            </w:r>
            <w:r>
              <w:rPr>
                <w:i/>
                <w:sz w:val="18"/>
              </w:rPr>
              <w:t xml:space="preserve"> </w:t>
            </w:r>
            <w:r w:rsidRPr="008F36DD">
              <w:rPr>
                <w:i/>
                <w:sz w:val="18"/>
              </w:rPr>
              <w:t>(e.g. textbook, video, article)</w:t>
            </w:r>
            <w:r w:rsidR="0092237D">
              <w:rPr>
                <w:i/>
                <w:sz w:val="18"/>
              </w:rPr>
              <w:t>.</w:t>
            </w:r>
          </w:p>
        </w:tc>
      </w:tr>
      <w:tr w:rsidR="006B3DA9" w:rsidTr="00FC4D59">
        <w:trPr>
          <w:trHeight w:val="1526"/>
        </w:trPr>
        <w:tc>
          <w:tcPr>
            <w:tcW w:w="353" w:type="pct"/>
          </w:tcPr>
          <w:p w:rsidR="006B3DA9" w:rsidRPr="00EC6199" w:rsidRDefault="006B3DA9" w:rsidP="006B3DA9">
            <w:r w:rsidRPr="00EC6199">
              <w:t>1</w:t>
            </w:r>
          </w:p>
        </w:tc>
        <w:tc>
          <w:tcPr>
            <w:tcW w:w="498" w:type="pct"/>
          </w:tcPr>
          <w:p w:rsidR="006B3DA9" w:rsidRPr="00EC6199" w:rsidRDefault="006B3DA9" w:rsidP="006B3DA9">
            <w:r w:rsidRPr="00EC6199">
              <w:t>A, B</w:t>
            </w:r>
          </w:p>
        </w:tc>
        <w:tc>
          <w:tcPr>
            <w:tcW w:w="1037" w:type="pct"/>
          </w:tcPr>
          <w:p w:rsidR="006B3DA9" w:rsidRPr="00EC6199" w:rsidRDefault="006B3DA9" w:rsidP="006B3DA9">
            <w:pPr>
              <w:pStyle w:val="ListParagraph"/>
              <w:numPr>
                <w:ilvl w:val="0"/>
                <w:numId w:val="5"/>
              </w:numPr>
            </w:pPr>
            <w:r w:rsidRPr="00EC6199">
              <w:t>Objective 1</w:t>
            </w:r>
          </w:p>
          <w:p w:rsidR="006B3DA9" w:rsidRPr="00EC6199" w:rsidRDefault="006B3DA9" w:rsidP="006B3DA9">
            <w:pPr>
              <w:pStyle w:val="ListParagraph"/>
              <w:numPr>
                <w:ilvl w:val="0"/>
                <w:numId w:val="5"/>
              </w:numPr>
            </w:pPr>
            <w:r w:rsidRPr="00EC6199">
              <w:t>Objective 2</w:t>
            </w:r>
          </w:p>
        </w:tc>
        <w:tc>
          <w:tcPr>
            <w:tcW w:w="1037" w:type="pct"/>
          </w:tcPr>
          <w:p w:rsidR="006B3DA9" w:rsidRPr="00EC6199" w:rsidRDefault="00917754" w:rsidP="006B3DA9">
            <w:pPr>
              <w:pStyle w:val="NormalWeb"/>
              <w:numPr>
                <w:ilvl w:val="0"/>
                <w:numId w:val="6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Recorded</w:t>
            </w:r>
            <w:r w:rsidR="006B3DA9" w:rsidRPr="00EC6199">
              <w:rPr>
                <w:rFonts w:ascii="Cambria" w:hAnsi="Cambria" w:cs="Arial"/>
                <w:sz w:val="22"/>
                <w:szCs w:val="22"/>
              </w:rPr>
              <w:t xml:space="preserve"> presentation</w:t>
            </w:r>
          </w:p>
          <w:p w:rsidR="006B3DA9" w:rsidRPr="00EC6199" w:rsidRDefault="006B3DA9" w:rsidP="006B3DA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EC6199">
              <w:rPr>
                <w:rFonts w:cs="Arial"/>
              </w:rPr>
              <w:t>Quiz 1 (10-12 questions)</w:t>
            </w:r>
          </w:p>
        </w:tc>
        <w:tc>
          <w:tcPr>
            <w:tcW w:w="1037" w:type="pct"/>
          </w:tcPr>
          <w:p w:rsidR="006B3DA9" w:rsidRPr="00EC6199" w:rsidRDefault="00917754" w:rsidP="006B3DA9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cs="Arial"/>
              </w:rPr>
              <w:t>A</w:t>
            </w:r>
            <w:r w:rsidR="006B3DA9" w:rsidRPr="00EC6199">
              <w:rPr>
                <w:rFonts w:cs="Arial"/>
              </w:rPr>
              <w:t>rticle annotation</w:t>
            </w:r>
          </w:p>
          <w:p w:rsidR="006B3DA9" w:rsidRPr="00EC6199" w:rsidRDefault="006B3DA9" w:rsidP="006B3DA9">
            <w:pPr>
              <w:pStyle w:val="ListParagraph"/>
              <w:numPr>
                <w:ilvl w:val="0"/>
                <w:numId w:val="6"/>
              </w:numPr>
            </w:pPr>
            <w:r w:rsidRPr="00EC6199">
              <w:rPr>
                <w:rFonts w:cs="Arial"/>
              </w:rPr>
              <w:t>Disc. Forum 1 (exp. Summary/reflection)</w:t>
            </w:r>
          </w:p>
        </w:tc>
        <w:tc>
          <w:tcPr>
            <w:tcW w:w="1037" w:type="pct"/>
          </w:tcPr>
          <w:p w:rsidR="006B3DA9" w:rsidRPr="00EC6199" w:rsidRDefault="006B3DA9" w:rsidP="006B3DA9">
            <w:pPr>
              <w:pStyle w:val="ListParagraph"/>
              <w:numPr>
                <w:ilvl w:val="0"/>
                <w:numId w:val="6"/>
              </w:numPr>
            </w:pPr>
            <w:r w:rsidRPr="00EC6199">
              <w:t>Chps. 2 &amp; 3 textbook</w:t>
            </w:r>
          </w:p>
          <w:p w:rsidR="006B3DA9" w:rsidRPr="00EC6199" w:rsidRDefault="006B3DA9" w:rsidP="006B3DA9">
            <w:pPr>
              <w:pStyle w:val="ListParagraph"/>
              <w:numPr>
                <w:ilvl w:val="0"/>
                <w:numId w:val="6"/>
              </w:numPr>
            </w:pPr>
            <w:r w:rsidRPr="00EC6199">
              <w:t>Coleman article pp.10-25</w:t>
            </w:r>
          </w:p>
          <w:p w:rsidR="006B3DA9" w:rsidRPr="00EC6199" w:rsidRDefault="006B3DA9" w:rsidP="006B3DA9">
            <w:pPr>
              <w:pStyle w:val="NormalWeb"/>
              <w:numPr>
                <w:ilvl w:val="0"/>
                <w:numId w:val="6"/>
              </w:numPr>
              <w:rPr>
                <w:rFonts w:ascii="Cambria" w:hAnsi="Cambria" w:cs="Arial"/>
                <w:sz w:val="22"/>
                <w:szCs w:val="22"/>
              </w:rPr>
            </w:pPr>
            <w:r w:rsidRPr="002C1C24">
              <w:rPr>
                <w:rFonts w:ascii="Cambria" w:eastAsiaTheme="minorHAnsi" w:hAnsi="Cambria" w:cstheme="minorBidi"/>
                <w:sz w:val="22"/>
                <w:szCs w:val="22"/>
              </w:rPr>
              <w:t>Course intro video</w:t>
            </w:r>
          </w:p>
        </w:tc>
      </w:tr>
      <w:tr w:rsidR="006B3DA9" w:rsidTr="00FC4D59">
        <w:trPr>
          <w:trHeight w:val="288"/>
        </w:trPr>
        <w:tc>
          <w:tcPr>
            <w:tcW w:w="353" w:type="pct"/>
          </w:tcPr>
          <w:p w:rsidR="006B3DA9" w:rsidRPr="00EC6199" w:rsidRDefault="006B3DA9" w:rsidP="006B3DA9"/>
        </w:tc>
        <w:tc>
          <w:tcPr>
            <w:tcW w:w="498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Default="006B3DA9" w:rsidP="006B3DA9"/>
        </w:tc>
        <w:tc>
          <w:tcPr>
            <w:tcW w:w="1037" w:type="pct"/>
          </w:tcPr>
          <w:p w:rsidR="006B3DA9" w:rsidRPr="00EC6199" w:rsidRDefault="006B3DA9" w:rsidP="00917754">
            <w:r>
              <w:t>Read an article</w:t>
            </w:r>
            <w:r w:rsidR="001B19E2">
              <w:t xml:space="preserve"> </w:t>
            </w:r>
          </w:p>
        </w:tc>
        <w:tc>
          <w:tcPr>
            <w:tcW w:w="1037" w:type="pct"/>
          </w:tcPr>
          <w:p w:rsidR="006B3DA9" w:rsidRPr="00EC6199" w:rsidRDefault="006B3DA9" w:rsidP="006B3DA9"/>
        </w:tc>
      </w:tr>
      <w:tr w:rsidR="006B3DA9" w:rsidTr="00FC4D59">
        <w:trPr>
          <w:trHeight w:val="288"/>
        </w:trPr>
        <w:tc>
          <w:tcPr>
            <w:tcW w:w="353" w:type="pct"/>
          </w:tcPr>
          <w:p w:rsidR="006B3DA9" w:rsidRPr="00EC6199" w:rsidRDefault="006B3DA9" w:rsidP="006B3DA9"/>
        </w:tc>
        <w:tc>
          <w:tcPr>
            <w:tcW w:w="498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</w:tr>
      <w:tr w:rsidR="006B3DA9" w:rsidTr="00FC4D59">
        <w:trPr>
          <w:trHeight w:val="271"/>
        </w:trPr>
        <w:tc>
          <w:tcPr>
            <w:tcW w:w="353" w:type="pct"/>
          </w:tcPr>
          <w:p w:rsidR="006B3DA9" w:rsidRPr="00EC6199" w:rsidRDefault="006B3DA9" w:rsidP="006B3DA9"/>
        </w:tc>
        <w:tc>
          <w:tcPr>
            <w:tcW w:w="498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</w:tr>
      <w:tr w:rsidR="006B3DA9" w:rsidTr="00FC4D59">
        <w:trPr>
          <w:trHeight w:val="288"/>
        </w:trPr>
        <w:tc>
          <w:tcPr>
            <w:tcW w:w="353" w:type="pct"/>
          </w:tcPr>
          <w:p w:rsidR="006B3DA9" w:rsidRPr="00EC6199" w:rsidRDefault="006B3DA9" w:rsidP="006B3DA9"/>
        </w:tc>
        <w:tc>
          <w:tcPr>
            <w:tcW w:w="498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</w:tr>
      <w:tr w:rsidR="006B3DA9" w:rsidTr="00FC4D59">
        <w:trPr>
          <w:trHeight w:val="288"/>
        </w:trPr>
        <w:tc>
          <w:tcPr>
            <w:tcW w:w="353" w:type="pct"/>
          </w:tcPr>
          <w:p w:rsidR="006B3DA9" w:rsidRPr="00EC6199" w:rsidRDefault="006B3DA9" w:rsidP="006B3DA9"/>
        </w:tc>
        <w:tc>
          <w:tcPr>
            <w:tcW w:w="498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</w:tr>
      <w:tr w:rsidR="006B3DA9" w:rsidTr="00FC4D59">
        <w:trPr>
          <w:trHeight w:val="288"/>
        </w:trPr>
        <w:tc>
          <w:tcPr>
            <w:tcW w:w="353" w:type="pct"/>
          </w:tcPr>
          <w:p w:rsidR="006B3DA9" w:rsidRPr="00EC6199" w:rsidRDefault="006B3DA9" w:rsidP="006B3DA9"/>
        </w:tc>
        <w:tc>
          <w:tcPr>
            <w:tcW w:w="498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  <w:tc>
          <w:tcPr>
            <w:tcW w:w="1037" w:type="pct"/>
          </w:tcPr>
          <w:p w:rsidR="006B3DA9" w:rsidRPr="00EC6199" w:rsidRDefault="006B3DA9" w:rsidP="006B3DA9"/>
        </w:tc>
      </w:tr>
    </w:tbl>
    <w:p w:rsidR="00DF11F9" w:rsidRDefault="00DF11F9" w:rsidP="00DF11F9"/>
    <w:p w:rsidR="00CD6F10" w:rsidRDefault="00CD6F10" w:rsidP="00FC4D59">
      <w:pPr>
        <w:pStyle w:val="Heading2"/>
      </w:pPr>
      <w:r>
        <w:t>Notes</w:t>
      </w:r>
    </w:p>
    <w:p w:rsidR="00CD6F10" w:rsidRDefault="00CD6F10" w:rsidP="00DF11F9">
      <w:r>
        <w:t>Be sure that all course goals are addressed in the units.</w:t>
      </w:r>
    </w:p>
    <w:p w:rsidR="00CD6F10" w:rsidRDefault="00CD6F10" w:rsidP="00DF11F9">
      <w:r>
        <w:t>Be sure that all lesson objectives are addressed within that lesson.</w:t>
      </w:r>
    </w:p>
    <w:p w:rsidR="007D7E16" w:rsidRDefault="007D7E16" w:rsidP="00DF11F9">
      <w:r>
        <w:t>Be sure all components of the course support the achievement of the learning objectives</w:t>
      </w:r>
      <w:r w:rsidR="006B7006">
        <w:t xml:space="preserve"> and </w:t>
      </w:r>
      <w:r>
        <w:t>course goals.</w:t>
      </w:r>
    </w:p>
    <w:sectPr w:rsidR="007D7E16" w:rsidSect="00CA7D6D">
      <w:headerReference w:type="default" r:id="rId10"/>
      <w:footerReference w:type="default" r:id="rId11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CA" w:rsidRDefault="000975CA" w:rsidP="00012906">
      <w:pPr>
        <w:spacing w:after="0" w:line="240" w:lineRule="auto"/>
      </w:pPr>
      <w:r>
        <w:separator/>
      </w:r>
    </w:p>
  </w:endnote>
  <w:endnote w:type="continuationSeparator" w:id="0">
    <w:p w:rsidR="000975CA" w:rsidRDefault="000975CA" w:rsidP="0001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6D" w:rsidRPr="00B058E8" w:rsidRDefault="00CA7D6D" w:rsidP="00CA7D6D">
    <w:pPr>
      <w:spacing w:after="0"/>
      <w:jc w:val="center"/>
      <w:rPr>
        <w:rFonts w:ascii="Arial" w:eastAsia="+mj-ea" w:hAnsi="Arial" w:cs="Arial"/>
        <w:b/>
        <w:kern w:val="24"/>
      </w:rPr>
    </w:pPr>
    <w:r w:rsidRPr="00B058E8">
      <w:rPr>
        <w:rFonts w:ascii="Arial" w:eastAsia="+mj-ea" w:hAnsi="Arial" w:cs="Arial"/>
        <w:b/>
        <w:kern w:val="24"/>
      </w:rPr>
      <w:t>Let’s explore the possibilities together!</w:t>
    </w:r>
  </w:p>
  <w:p w:rsidR="00CA7D6D" w:rsidRPr="00CA7D6D" w:rsidRDefault="00CA7D6D" w:rsidP="00CA7D6D">
    <w:pPr>
      <w:spacing w:after="0"/>
      <w:jc w:val="center"/>
      <w:rPr>
        <w:spacing w:val="40"/>
        <w:sz w:val="20"/>
        <w:szCs w:val="20"/>
      </w:rPr>
    </w:pPr>
    <w:r w:rsidRPr="00B87250">
      <w:rPr>
        <w:rFonts w:eastAsia="+mj-ea" w:cs="+mj-cs"/>
        <w:spacing w:val="40"/>
        <w:kern w:val="24"/>
        <w:sz w:val="20"/>
        <w:szCs w:val="20"/>
      </w:rPr>
      <w:t xml:space="preserve">Spark 102 Faculty Studio   </w:t>
    </w:r>
    <w:r w:rsidRPr="00B87250">
      <w:rPr>
        <w:b/>
        <w:color w:val="981E32"/>
        <w:spacing w:val="40"/>
        <w:sz w:val="20"/>
        <w:szCs w:val="20"/>
      </w:rPr>
      <w:t>|</w:t>
    </w:r>
    <w:r w:rsidRPr="00B87250">
      <w:rPr>
        <w:b/>
        <w:color w:val="C00000"/>
        <w:spacing w:val="40"/>
        <w:sz w:val="20"/>
        <w:szCs w:val="20"/>
      </w:rPr>
      <w:t xml:space="preserve"> </w:t>
    </w:r>
    <w:r w:rsidRPr="00B87250">
      <w:rPr>
        <w:color w:val="C00000"/>
        <w:spacing w:val="40"/>
        <w:sz w:val="20"/>
        <w:szCs w:val="20"/>
      </w:rPr>
      <w:t xml:space="preserve">  </w:t>
    </w:r>
    <w:r w:rsidRPr="00B87250">
      <w:rPr>
        <w:rFonts w:eastAsia="+mj-ea" w:cs="+mj-cs"/>
        <w:spacing w:val="40"/>
        <w:kern w:val="24"/>
        <w:sz w:val="20"/>
        <w:szCs w:val="20"/>
      </w:rPr>
      <w:t xml:space="preserve">509-335-3557   </w:t>
    </w:r>
    <w:r w:rsidRPr="00B87250">
      <w:rPr>
        <w:b/>
        <w:color w:val="981E32"/>
        <w:spacing w:val="40"/>
        <w:sz w:val="20"/>
        <w:szCs w:val="20"/>
      </w:rPr>
      <w:t>|</w:t>
    </w:r>
    <w:r w:rsidRPr="00B87250">
      <w:rPr>
        <w:b/>
        <w:color w:val="C00000"/>
        <w:spacing w:val="40"/>
        <w:sz w:val="20"/>
        <w:szCs w:val="20"/>
      </w:rPr>
      <w:t xml:space="preserve"> </w:t>
    </w:r>
    <w:r w:rsidRPr="00B87250">
      <w:rPr>
        <w:color w:val="C00000"/>
        <w:spacing w:val="40"/>
        <w:sz w:val="20"/>
        <w:szCs w:val="20"/>
      </w:rPr>
      <w:t xml:space="preserve">  </w:t>
    </w:r>
    <w:r w:rsidRPr="00B87250">
      <w:rPr>
        <w:rFonts w:eastAsia="+mj-ea" w:cs="+mj-cs"/>
        <w:spacing w:val="40"/>
        <w:kern w:val="24"/>
        <w:sz w:val="20"/>
        <w:szCs w:val="20"/>
      </w:rPr>
      <w:t xml:space="preserve">li.wsu.edu   </w:t>
    </w:r>
    <w:r w:rsidRPr="00B87250">
      <w:rPr>
        <w:b/>
        <w:color w:val="981E32"/>
        <w:spacing w:val="40"/>
        <w:sz w:val="20"/>
        <w:szCs w:val="20"/>
      </w:rPr>
      <w:t>|</w:t>
    </w:r>
    <w:r w:rsidRPr="00B87250">
      <w:rPr>
        <w:color w:val="C00000"/>
        <w:spacing w:val="40"/>
        <w:sz w:val="20"/>
        <w:szCs w:val="20"/>
      </w:rPr>
      <w:t xml:space="preserve">   </w:t>
    </w:r>
    <w:r w:rsidRPr="00B87250">
      <w:rPr>
        <w:rFonts w:eastAsia="+mj-ea" w:cs="+mj-cs"/>
        <w:spacing w:val="40"/>
        <w:kern w:val="24"/>
        <w:sz w:val="20"/>
        <w:szCs w:val="20"/>
      </w:rPr>
      <w:t>aoi.li@wsu.edu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CA" w:rsidRDefault="000975CA" w:rsidP="00012906">
      <w:pPr>
        <w:spacing w:after="0" w:line="240" w:lineRule="auto"/>
      </w:pPr>
      <w:r>
        <w:separator/>
      </w:r>
    </w:p>
  </w:footnote>
  <w:footnote w:type="continuationSeparator" w:id="0">
    <w:p w:rsidR="000975CA" w:rsidRDefault="000975CA" w:rsidP="0001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06" w:rsidRDefault="00012906" w:rsidP="00012906">
    <w:pPr>
      <w:pStyle w:val="Header"/>
      <w:jc w:val="center"/>
    </w:pPr>
    <w:r>
      <w:rPr>
        <w:noProof/>
      </w:rPr>
      <w:drawing>
        <wp:inline distT="0" distB="0" distL="0" distR="0" wp14:anchorId="084A9704" wp14:editId="30901E57">
          <wp:extent cx="3657600" cy="31066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WSU Academ Out-Innov_Hrz Abbv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1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D7F"/>
    <w:multiLevelType w:val="hybridMultilevel"/>
    <w:tmpl w:val="508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CC6"/>
    <w:multiLevelType w:val="hybridMultilevel"/>
    <w:tmpl w:val="2384CF00"/>
    <w:lvl w:ilvl="0" w:tplc="859053B2">
      <w:start w:val="1"/>
      <w:numFmt w:val="decimal"/>
      <w:suff w:val="space"/>
      <w:lvlText w:val="%1."/>
      <w:lvlJc w:val="left"/>
      <w:pPr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4E0D"/>
    <w:multiLevelType w:val="hybridMultilevel"/>
    <w:tmpl w:val="A4A621D6"/>
    <w:lvl w:ilvl="0" w:tplc="92BA519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F52"/>
    <w:multiLevelType w:val="hybridMultilevel"/>
    <w:tmpl w:val="D47A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F37DE"/>
    <w:multiLevelType w:val="hybridMultilevel"/>
    <w:tmpl w:val="ED82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042F"/>
    <w:multiLevelType w:val="hybridMultilevel"/>
    <w:tmpl w:val="EC424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7B"/>
    <w:rsid w:val="00012906"/>
    <w:rsid w:val="000975CA"/>
    <w:rsid w:val="00150C88"/>
    <w:rsid w:val="001B19E2"/>
    <w:rsid w:val="00235C97"/>
    <w:rsid w:val="002C1C24"/>
    <w:rsid w:val="002C2D63"/>
    <w:rsid w:val="003248B3"/>
    <w:rsid w:val="003876EC"/>
    <w:rsid w:val="00397911"/>
    <w:rsid w:val="003C17AD"/>
    <w:rsid w:val="003C38B6"/>
    <w:rsid w:val="003E5305"/>
    <w:rsid w:val="00471DC4"/>
    <w:rsid w:val="00515FC2"/>
    <w:rsid w:val="006243CE"/>
    <w:rsid w:val="006304E4"/>
    <w:rsid w:val="006B3DA9"/>
    <w:rsid w:val="006B7006"/>
    <w:rsid w:val="00764F21"/>
    <w:rsid w:val="007A07C1"/>
    <w:rsid w:val="007D7E16"/>
    <w:rsid w:val="00824BCC"/>
    <w:rsid w:val="00894AE3"/>
    <w:rsid w:val="008A2E9D"/>
    <w:rsid w:val="008F36DD"/>
    <w:rsid w:val="00917754"/>
    <w:rsid w:val="0092237D"/>
    <w:rsid w:val="00964185"/>
    <w:rsid w:val="00AD65B9"/>
    <w:rsid w:val="00BD7E28"/>
    <w:rsid w:val="00C509C2"/>
    <w:rsid w:val="00C57A58"/>
    <w:rsid w:val="00C91C7B"/>
    <w:rsid w:val="00CA7D6D"/>
    <w:rsid w:val="00CD6F10"/>
    <w:rsid w:val="00CF1971"/>
    <w:rsid w:val="00D22B52"/>
    <w:rsid w:val="00D8193B"/>
    <w:rsid w:val="00DC375B"/>
    <w:rsid w:val="00DF11F9"/>
    <w:rsid w:val="00E26C67"/>
    <w:rsid w:val="00E353B8"/>
    <w:rsid w:val="00E96805"/>
    <w:rsid w:val="00EB6C5B"/>
    <w:rsid w:val="00EC6199"/>
    <w:rsid w:val="00F37ADC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3C36"/>
  <w15:chartTrackingRefBased/>
  <w15:docId w15:val="{53C8713D-C385-4F83-90DC-2EE1C225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59"/>
    <w:pPr>
      <w:spacing w:after="80" w:line="276" w:lineRule="auto"/>
    </w:pPr>
    <w:rPr>
      <w:rFonts w:ascii="Cambria" w:hAnsi="Cambria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FC4D59"/>
    <w:pPr>
      <w:outlineLvl w:val="0"/>
    </w:pPr>
    <w:rPr>
      <w:rFonts w:ascii="Arial Black" w:eastAsia="+mj-ea" w:hAnsi="Arial Black" w:cs="+mj-cs"/>
      <w:color w:val="50868F"/>
      <w:kern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FC4D59"/>
    <w:pPr>
      <w:spacing w:after="80"/>
      <w:outlineLvl w:val="1"/>
    </w:pPr>
    <w:rPr>
      <w:rFonts w:ascii="Arial" w:eastAsiaTheme="majorEastAsia" w:hAnsi="Arial" w:cstheme="majorBidi"/>
      <w:b/>
      <w:color w:val="981E32"/>
      <w:sz w:val="28"/>
      <w:szCs w:val="32"/>
    </w:rPr>
  </w:style>
  <w:style w:type="paragraph" w:styleId="Heading3">
    <w:name w:val="heading 3"/>
    <w:next w:val="Normal"/>
    <w:link w:val="Heading3Char"/>
    <w:autoRedefine/>
    <w:uiPriority w:val="9"/>
    <w:semiHidden/>
    <w:unhideWhenUsed/>
    <w:qFormat/>
    <w:rsid w:val="00FC4D59"/>
    <w:pPr>
      <w:spacing w:after="80"/>
      <w:outlineLvl w:val="2"/>
    </w:pPr>
    <w:rPr>
      <w:rFonts w:ascii="Arial" w:eastAsiaTheme="majorEastAsia" w:hAnsi="Arial" w:cs="Arial"/>
      <w:b/>
      <w:color w:val="5E6A71"/>
      <w:spacing w:val="-2"/>
      <w:w w:val="105"/>
      <w:sz w:val="24"/>
      <w:szCs w:val="24"/>
    </w:rPr>
  </w:style>
  <w:style w:type="paragraph" w:styleId="Heading4">
    <w:name w:val="heading 4"/>
    <w:next w:val="Normal"/>
    <w:link w:val="Heading4Char"/>
    <w:autoRedefine/>
    <w:uiPriority w:val="9"/>
    <w:semiHidden/>
    <w:unhideWhenUsed/>
    <w:qFormat/>
    <w:rsid w:val="00FC4D59"/>
    <w:pPr>
      <w:spacing w:after="40"/>
      <w:outlineLvl w:val="3"/>
    </w:pPr>
    <w:rPr>
      <w:rFonts w:ascii="Arial" w:eastAsiaTheme="majorEastAsia" w:hAnsi="Arial" w:cstheme="majorBidi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59"/>
    <w:rPr>
      <w:rFonts w:ascii="Arial Black" w:eastAsia="+mj-ea" w:hAnsi="Arial Black" w:cs="+mj-cs"/>
      <w:b/>
      <w:color w:val="50868F"/>
      <w:spacing w:val="-10"/>
      <w:kern w:val="24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4D59"/>
    <w:pPr>
      <w:spacing w:before="120" w:after="0" w:line="240" w:lineRule="auto"/>
      <w:contextualSpacing/>
      <w:jc w:val="center"/>
    </w:pPr>
    <w:rPr>
      <w:rFonts w:ascii="Arial" w:eastAsiaTheme="majorEastAsia" w:hAnsi="Arial" w:cstheme="majorBidi"/>
      <w:b/>
      <w:color w:val="464E54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D59"/>
    <w:rPr>
      <w:rFonts w:ascii="Arial" w:eastAsiaTheme="majorEastAsia" w:hAnsi="Arial" w:cstheme="majorBidi"/>
      <w:b/>
      <w:color w:val="464E54"/>
      <w:spacing w:val="-1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4D59"/>
    <w:rPr>
      <w:rFonts w:ascii="Arial" w:eastAsiaTheme="majorEastAsia" w:hAnsi="Arial" w:cstheme="majorBidi"/>
      <w:b/>
      <w:color w:val="981E3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C4D59"/>
    <w:pPr>
      <w:ind w:left="720"/>
      <w:contextualSpacing/>
    </w:pPr>
  </w:style>
  <w:style w:type="table" w:styleId="TableGrid">
    <w:name w:val="Table Grid"/>
    <w:basedOn w:val="TableNormal"/>
    <w:uiPriority w:val="39"/>
    <w:rsid w:val="00DF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F1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10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1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5F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06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1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06"/>
    <w:rPr>
      <w:rFonts w:ascii="Cambria" w:hAnsi="Cambria"/>
    </w:rPr>
  </w:style>
  <w:style w:type="paragraph" w:customStyle="1" w:styleId="Heading3Text">
    <w:name w:val="Heading3 Text"/>
    <w:basedOn w:val="Normal"/>
    <w:link w:val="Heading3TextChar"/>
    <w:qFormat/>
    <w:rsid w:val="00FC4D59"/>
    <w:pPr>
      <w:ind w:left="720"/>
    </w:pPr>
  </w:style>
  <w:style w:type="character" w:customStyle="1" w:styleId="Heading3TextChar">
    <w:name w:val="Heading3 Text Char"/>
    <w:basedOn w:val="DefaultParagraphFont"/>
    <w:link w:val="Heading3Text"/>
    <w:rsid w:val="00FC4D59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D59"/>
    <w:rPr>
      <w:rFonts w:ascii="Arial" w:eastAsiaTheme="majorEastAsia" w:hAnsi="Arial" w:cs="Arial"/>
      <w:b/>
      <w:color w:val="5E6A71"/>
      <w:spacing w:val="-2"/>
      <w:w w:val="10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59"/>
    <w:rPr>
      <w:rFonts w:ascii="Arial" w:eastAsiaTheme="majorEastAsia" w:hAnsi="Arial" w:cstheme="majorBidi"/>
      <w:b/>
      <w:i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4D5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Design%20Mat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84C00D252BD41AC6B4AF16CFA8BBC" ma:contentTypeVersion="6" ma:contentTypeDescription="Create a new document." ma:contentTypeScope="" ma:versionID="b25c02b5d89daccdca788eb28a50235d">
  <xsd:schema xmlns:xsd="http://www.w3.org/2001/XMLSchema" xmlns:xs="http://www.w3.org/2001/XMLSchema" xmlns:p="http://schemas.microsoft.com/office/2006/metadata/properties" xmlns:ns2="6ea1044a-c2f0-49be-a791-ac9bffbf3517" targetNamespace="http://schemas.microsoft.com/office/2006/metadata/properties" ma:root="true" ma:fieldsID="d997c3382671fdcd7200dafc58f6d6fc" ns2:_="">
    <xsd:import namespace="6ea1044a-c2f0-49be-a791-ac9bffbf3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1044a-c2f0-49be-a791-ac9bffbf3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36C16-419B-43AC-B73D-706551CC7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156F9-6C14-4DD2-9112-81646DF49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1044a-c2f0-49be-a791-ac9bffbf3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A261B-0FFC-4A58-9863-EEFB851F5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Matrix.dotx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Judy Schultz</cp:lastModifiedBy>
  <cp:revision>1</cp:revision>
  <dcterms:created xsi:type="dcterms:W3CDTF">2020-06-02T16:47:00Z</dcterms:created>
  <dcterms:modified xsi:type="dcterms:W3CDTF">2020-06-02T16:47:00Z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0x01010053484C00D252BD41AC6B4AF16CFA8BBC</vt:lpwstr>
  </property>
</Properties>
</file>