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DEBD" w14:textId="77777777" w:rsidR="00FE2D43" w:rsidRDefault="00657AC9">
      <w:r>
        <w:t>To: Faculty engaged in research, scholarship, and creative activities at WSU</w:t>
      </w:r>
    </w:p>
    <w:p w14:paraId="6B81E2AE" w14:textId="7B675F15" w:rsidR="00657AC9" w:rsidRDefault="00657AC9">
      <w:r>
        <w:t xml:space="preserve">Subject: Conduct of research under Governor Inslee’s “Stay Home, Stay Healthy” </w:t>
      </w:r>
      <w:r w:rsidR="00BB068E">
        <w:t>directive</w:t>
      </w:r>
    </w:p>
    <w:p w14:paraId="29151D13" w14:textId="635D4001" w:rsidR="00734BC5" w:rsidRDefault="00694060" w:rsidP="0066378A">
      <w:pPr>
        <w:spacing w:before="120" w:after="0"/>
      </w:pPr>
      <w:r>
        <w:t xml:space="preserve">As mandated by Governor Inslee, WSU </w:t>
      </w:r>
      <w:r w:rsidR="00320A96">
        <w:t xml:space="preserve">is taking </w:t>
      </w:r>
      <w:r>
        <w:t xml:space="preserve">steps to limit </w:t>
      </w:r>
      <w:r w:rsidR="00734BC5">
        <w:t xml:space="preserve">on-campus </w:t>
      </w:r>
      <w:r>
        <w:t>research activities based on public health considerations</w:t>
      </w:r>
      <w:r w:rsidR="001971AA">
        <w:t>: extreme social distancing and rigorous sanitization of shared spaces</w:t>
      </w:r>
      <w:r>
        <w:t xml:space="preserve">. </w:t>
      </w:r>
      <w:r w:rsidR="002C6AC8">
        <w:t xml:space="preserve">It is important that we do this job carefully and well, so that the University will continue its land-grant </w:t>
      </w:r>
      <w:r>
        <w:t xml:space="preserve">mission of </w:t>
      </w:r>
      <w:r w:rsidR="00734BC5">
        <w:t>supporting the citizens of Washington State,</w:t>
      </w:r>
      <w:r w:rsidR="005A0FB0">
        <w:t xml:space="preserve"> </w:t>
      </w:r>
      <w:r w:rsidR="00395D63">
        <w:t>support</w:t>
      </w:r>
      <w:r w:rsidR="005A0FB0">
        <w:t xml:space="preserve"> </w:t>
      </w:r>
      <w:r w:rsidR="002C6AC8">
        <w:t>the recovery</w:t>
      </w:r>
      <w:r w:rsidR="00734BC5">
        <w:t xml:space="preserve"> from </w:t>
      </w:r>
      <w:r w:rsidR="005A0FB0">
        <w:t xml:space="preserve">the </w:t>
      </w:r>
      <w:r w:rsidR="00734BC5">
        <w:t>coronavirus</w:t>
      </w:r>
      <w:r w:rsidR="005A0FB0">
        <w:t xml:space="preserve"> pandemic</w:t>
      </w:r>
      <w:r w:rsidR="00320A96">
        <w:t xml:space="preserve">, and </w:t>
      </w:r>
      <w:r w:rsidR="00395D63">
        <w:t>be</w:t>
      </w:r>
      <w:r w:rsidR="00320A96">
        <w:t xml:space="preserve"> </w:t>
      </w:r>
      <w:r w:rsidR="002C6AC8">
        <w:t xml:space="preserve">ready </w:t>
      </w:r>
      <w:r w:rsidR="00320A96" w:rsidRPr="00320A96">
        <w:t xml:space="preserve">to </w:t>
      </w:r>
      <w:r w:rsidR="00320A96">
        <w:t>r</w:t>
      </w:r>
      <w:r w:rsidR="002C6AC8">
        <w:t>esume</w:t>
      </w:r>
      <w:r w:rsidR="00320A96">
        <w:t xml:space="preserve"> all activities underway before this crisis</w:t>
      </w:r>
      <w:r w:rsidR="00734BC5">
        <w:t>.</w:t>
      </w:r>
    </w:p>
    <w:p w14:paraId="396FD328" w14:textId="77777777" w:rsidR="005A048A" w:rsidRDefault="005A048A" w:rsidP="002D1C91">
      <w:pPr>
        <w:spacing w:before="120" w:after="0" w:line="240" w:lineRule="auto"/>
      </w:pPr>
      <w:r>
        <w:t>In this spirit, first and foremost, we want to remind everyone that</w:t>
      </w:r>
    </w:p>
    <w:p w14:paraId="120479FB" w14:textId="77777777" w:rsidR="005A048A" w:rsidRDefault="005A048A" w:rsidP="002D1C91">
      <w:pPr>
        <w:spacing w:before="120" w:after="0" w:line="240" w:lineRule="auto"/>
        <w:ind w:firstLine="720"/>
        <w:rPr>
          <w:b/>
        </w:rPr>
      </w:pPr>
      <w:r w:rsidRPr="00694060">
        <w:rPr>
          <w:b/>
          <w:i/>
        </w:rPr>
        <w:t>WSU is not closed</w:t>
      </w:r>
      <w:r>
        <w:rPr>
          <w:b/>
        </w:rPr>
        <w:t xml:space="preserve">; </w:t>
      </w:r>
    </w:p>
    <w:p w14:paraId="50C83A7F" w14:textId="10FA96B6" w:rsidR="005A048A" w:rsidRDefault="005A048A" w:rsidP="005A048A">
      <w:pPr>
        <w:spacing w:after="0" w:line="240" w:lineRule="auto"/>
        <w:ind w:firstLine="720"/>
        <w:rPr>
          <w:b/>
          <w:i/>
        </w:rPr>
      </w:pPr>
      <w:r w:rsidRPr="00694060">
        <w:rPr>
          <w:b/>
          <w:i/>
        </w:rPr>
        <w:t>All research currently being conduct</w:t>
      </w:r>
      <w:bookmarkStart w:id="0" w:name="_GoBack"/>
      <w:bookmarkEnd w:id="0"/>
      <w:r w:rsidRPr="00694060">
        <w:rPr>
          <w:b/>
          <w:i/>
        </w:rPr>
        <w:t xml:space="preserve">ed </w:t>
      </w:r>
      <w:r w:rsidR="002D1C91">
        <w:rPr>
          <w:b/>
          <w:i/>
        </w:rPr>
        <w:t xml:space="preserve">via telework </w:t>
      </w:r>
      <w:r w:rsidRPr="00694060">
        <w:rPr>
          <w:b/>
          <w:i/>
        </w:rPr>
        <w:t>should continue</w:t>
      </w:r>
      <w:r>
        <w:rPr>
          <w:b/>
          <w:i/>
        </w:rPr>
        <w:t>; and</w:t>
      </w:r>
    </w:p>
    <w:p w14:paraId="3CC5755E" w14:textId="4B62F1B0" w:rsidR="005A048A" w:rsidRPr="002D1C91" w:rsidRDefault="005A048A" w:rsidP="002D1C91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All research that can be safely conducted under the guidelines below should continue.</w:t>
      </w:r>
    </w:p>
    <w:p w14:paraId="2A092B69" w14:textId="787480E2" w:rsidR="00BB257E" w:rsidRDefault="001C5B6A" w:rsidP="0066378A">
      <w:pPr>
        <w:spacing w:before="120" w:after="0" w:line="240" w:lineRule="auto"/>
      </w:pPr>
      <w:r>
        <w:t>The set of activities below</w:t>
      </w:r>
      <w:r w:rsidR="00D86D22">
        <w:t xml:space="preserve"> are approved to continue</w:t>
      </w:r>
      <w:r w:rsidR="00E41F0E">
        <w:t xml:space="preserve"> on campus</w:t>
      </w:r>
      <w:r w:rsidR="00D86D22">
        <w:t xml:space="preserve"> under the Governor’s d</w:t>
      </w:r>
      <w:r w:rsidR="00BB068E">
        <w:t>irective</w:t>
      </w:r>
      <w:r w:rsidR="00D86D22">
        <w:t xml:space="preserve"> as long as they are conducted under</w:t>
      </w:r>
      <w:r w:rsidR="002529B2">
        <w:t xml:space="preserve"> mandated</w:t>
      </w:r>
      <w:r w:rsidR="00D86D22">
        <w:t xml:space="preserve"> safety standards, including extreme social distancing</w:t>
      </w:r>
      <w:r w:rsidR="002D1C91">
        <w:t xml:space="preserve"> and disinfecting</w:t>
      </w:r>
      <w:r w:rsidR="00D86D22">
        <w:t>.</w:t>
      </w:r>
      <w:r>
        <w:t xml:space="preserve"> </w:t>
      </w:r>
    </w:p>
    <w:p w14:paraId="3CD315E4" w14:textId="77777777" w:rsidR="00D86D22" w:rsidRPr="006A4368" w:rsidRDefault="006A4368" w:rsidP="0066378A">
      <w:pPr>
        <w:spacing w:before="120" w:after="0" w:line="240" w:lineRule="auto"/>
        <w:rPr>
          <w:b/>
          <w:i/>
        </w:rPr>
      </w:pPr>
      <w:r w:rsidRPr="006A4368">
        <w:rPr>
          <w:b/>
        </w:rPr>
        <w:t>WSU approved research activities:</w:t>
      </w:r>
    </w:p>
    <w:p w14:paraId="08FB8EE5" w14:textId="573427AF" w:rsidR="00BB257E" w:rsidRDefault="00BB257E" w:rsidP="0066378A">
      <w:pPr>
        <w:pStyle w:val="ListParagraph"/>
        <w:numPr>
          <w:ilvl w:val="0"/>
          <w:numId w:val="1"/>
        </w:numPr>
        <w:spacing w:before="120" w:after="0" w:line="240" w:lineRule="auto"/>
      </w:pPr>
      <w:r w:rsidRPr="00020267">
        <w:t>Research involving the coronavirus and efforts to mitigate COVID-19 disease</w:t>
      </w:r>
      <w:r w:rsidR="00D86D22">
        <w:t xml:space="preserve"> and the current pandemic, inc</w:t>
      </w:r>
      <w:r w:rsidR="00F470DC">
        <w:t>luding work that will support Washington state and national</w:t>
      </w:r>
      <w:r w:rsidR="00D86D22">
        <w:t xml:space="preserve"> recovery after the pandemic eases</w:t>
      </w:r>
      <w:r>
        <w:t>.</w:t>
      </w:r>
      <w:r w:rsidR="00911B69">
        <w:t xml:space="preserve"> </w:t>
      </w:r>
      <w:r w:rsidR="00911B69" w:rsidRPr="0069682C">
        <w:rPr>
          <w:b/>
          <w:bCs/>
        </w:rPr>
        <w:t>Any of our researchers and scholars who can pivot their work to more directly address COVID-19, pandemic responses and needs, and the aftermath should do so.</w:t>
      </w:r>
    </w:p>
    <w:p w14:paraId="35A58A1C" w14:textId="0214F5D0" w:rsidR="0087143B" w:rsidRDefault="0087143B" w:rsidP="0066378A">
      <w:pPr>
        <w:pStyle w:val="ListParagraph"/>
        <w:numPr>
          <w:ilvl w:val="0"/>
          <w:numId w:val="1"/>
        </w:numPr>
        <w:spacing w:before="120" w:after="0" w:line="240" w:lineRule="auto"/>
      </w:pPr>
      <w:r>
        <w:t>Research that is essential to support students planning to graduate this spring.</w:t>
      </w:r>
    </w:p>
    <w:p w14:paraId="2AB02060" w14:textId="77777777" w:rsidR="00BB257E" w:rsidRDefault="00BB257E" w:rsidP="0066378A">
      <w:pPr>
        <w:pStyle w:val="ListParagraph"/>
        <w:numPr>
          <w:ilvl w:val="0"/>
          <w:numId w:val="1"/>
        </w:numPr>
        <w:spacing w:before="120" w:after="0" w:line="240" w:lineRule="auto"/>
      </w:pPr>
      <w:r w:rsidRPr="00020267">
        <w:t>Laboratory</w:t>
      </w:r>
      <w:r w:rsidR="00E03D9A">
        <w:t xml:space="preserve"> or field</w:t>
      </w:r>
      <w:r w:rsidRPr="00020267">
        <w:t xml:space="preserve"> research where immediate discontinuation would generate significant data and sample loss</w:t>
      </w:r>
      <w:r w:rsidR="00A44C8B">
        <w:t>, or</w:t>
      </w:r>
      <w:r w:rsidR="00E03D9A">
        <w:t xml:space="preserve"> significant</w:t>
      </w:r>
      <w:r w:rsidR="00A44C8B">
        <w:t xml:space="preserve"> harm to the long-term WSU research enterprise</w:t>
      </w:r>
      <w:r w:rsidRPr="00020267">
        <w:t xml:space="preserve">. </w:t>
      </w:r>
      <w:r>
        <w:t xml:space="preserve">This includes work focused on preserving key plant, tissue, cell-line, environmental, or other </w:t>
      </w:r>
      <w:r w:rsidRPr="00020267">
        <w:t>samples</w:t>
      </w:r>
      <w:r>
        <w:t>.</w:t>
      </w:r>
    </w:p>
    <w:p w14:paraId="41D6D24D" w14:textId="77777777" w:rsidR="00BB257E" w:rsidRPr="00020267" w:rsidRDefault="00BB257E" w:rsidP="0066378A">
      <w:pPr>
        <w:pStyle w:val="ListParagraph"/>
        <w:numPr>
          <w:ilvl w:val="0"/>
          <w:numId w:val="1"/>
        </w:numPr>
        <w:spacing w:before="120" w:after="0" w:line="240" w:lineRule="auto"/>
      </w:pPr>
      <w:r w:rsidRPr="00020267">
        <w:t>Work that maintains critical infrastructure, facilities, and equipment in a safe and secure mode, ready to resume operations when the crisis has passed.</w:t>
      </w:r>
      <w:r w:rsidR="00D86D22">
        <w:t xml:space="preserve"> This includes facilities and infrastructure required to support the other items in this list.</w:t>
      </w:r>
    </w:p>
    <w:p w14:paraId="694E9C20" w14:textId="77777777" w:rsidR="00BB257E" w:rsidRDefault="00BB257E" w:rsidP="0066378A">
      <w:pPr>
        <w:pStyle w:val="ListParagraph"/>
        <w:numPr>
          <w:ilvl w:val="0"/>
          <w:numId w:val="1"/>
        </w:numPr>
        <w:spacing w:before="120" w:after="0" w:line="240" w:lineRule="auto"/>
      </w:pPr>
      <w:r w:rsidRPr="00020267">
        <w:t>Work that maintain</w:t>
      </w:r>
      <w:r>
        <w:t>s</w:t>
      </w:r>
      <w:r w:rsidRPr="00020267">
        <w:t xml:space="preserve"> critical samples and animal populations, including the well-being of research animals, and distinguishing between novel animal populations and commercially-available animal populations.</w:t>
      </w:r>
    </w:p>
    <w:p w14:paraId="07C874C2" w14:textId="77777777" w:rsidR="002058EA" w:rsidRDefault="002058EA" w:rsidP="002058EA">
      <w:pPr>
        <w:spacing w:before="120" w:after="0" w:line="240" w:lineRule="auto"/>
      </w:pPr>
      <w:r>
        <w:t xml:space="preserve">We will </w:t>
      </w:r>
      <w:r w:rsidR="001971AA">
        <w:t xml:space="preserve">continue to </w:t>
      </w:r>
      <w:r>
        <w:t>update this guidance</w:t>
      </w:r>
      <w:r w:rsidR="001971AA">
        <w:t xml:space="preserve"> through the WSU Office of Research webpage and FAQ’s</w:t>
      </w:r>
      <w:r>
        <w:t xml:space="preserve"> as specific research activities required to fight the coronavirus and ensure a prompt recovery are identified.</w:t>
      </w:r>
    </w:p>
    <w:p w14:paraId="3033F6FE" w14:textId="0B7497C6" w:rsidR="00734BC5" w:rsidRPr="00734BC5" w:rsidRDefault="00734BC5" w:rsidP="00734BC5">
      <w:pPr>
        <w:spacing w:before="120" w:after="0"/>
        <w:rPr>
          <w:b/>
        </w:rPr>
      </w:pPr>
      <w:r w:rsidRPr="00734BC5">
        <w:rPr>
          <w:b/>
        </w:rPr>
        <w:t>Researchers whose on-campus work will be discontinued under the guidance</w:t>
      </w:r>
      <w:r>
        <w:rPr>
          <w:b/>
        </w:rPr>
        <w:t xml:space="preserve"> above</w:t>
      </w:r>
      <w:r w:rsidRPr="00734BC5">
        <w:rPr>
          <w:b/>
        </w:rPr>
        <w:t xml:space="preserve"> should arrange for an orderly stop to their work by 5 PM, </w:t>
      </w:r>
      <w:r w:rsidR="0069682C">
        <w:rPr>
          <w:b/>
        </w:rPr>
        <w:t>Friday</w:t>
      </w:r>
      <w:r w:rsidRPr="00734BC5">
        <w:rPr>
          <w:b/>
        </w:rPr>
        <w:t>, March 2</w:t>
      </w:r>
      <w:r w:rsidR="0069682C">
        <w:rPr>
          <w:b/>
        </w:rPr>
        <w:t>7</w:t>
      </w:r>
      <w:r w:rsidRPr="00734BC5">
        <w:rPr>
          <w:b/>
        </w:rPr>
        <w:t xml:space="preserve">. No new experiments should be started, </w:t>
      </w:r>
      <w:r w:rsidR="001B7CA4">
        <w:rPr>
          <w:b/>
        </w:rPr>
        <w:t>n</w:t>
      </w:r>
      <w:r w:rsidRPr="00734BC5">
        <w:rPr>
          <w:b/>
        </w:rPr>
        <w:t xml:space="preserve">or longer term experiments continued, unless they meet the guidance </w:t>
      </w:r>
      <w:r>
        <w:rPr>
          <w:b/>
        </w:rPr>
        <w:t>above</w:t>
      </w:r>
      <w:r w:rsidRPr="00734BC5">
        <w:rPr>
          <w:b/>
        </w:rPr>
        <w:t>.</w:t>
      </w:r>
    </w:p>
    <w:p w14:paraId="549730CF" w14:textId="62736C87" w:rsidR="001C5B6A" w:rsidRDefault="00FB6832" w:rsidP="00D86D22">
      <w:pPr>
        <w:spacing w:before="120" w:after="0"/>
      </w:pPr>
      <w:r>
        <w:t>I</w:t>
      </w:r>
      <w:r w:rsidR="00330499">
        <w:t>ndividual</w:t>
      </w:r>
      <w:r>
        <w:t>s</w:t>
      </w:r>
      <w:r w:rsidR="005A048A">
        <w:t xml:space="preserve"> </w:t>
      </w:r>
      <w:r w:rsidRPr="00FB6832">
        <w:rPr>
          <w:b/>
        </w:rPr>
        <w:t>shall</w:t>
      </w:r>
      <w:r w:rsidR="00E03D9A" w:rsidRPr="00FB6832">
        <w:rPr>
          <w:b/>
        </w:rPr>
        <w:t xml:space="preserve"> </w:t>
      </w:r>
      <w:r w:rsidRPr="00FB6832">
        <w:rPr>
          <w:b/>
        </w:rPr>
        <w:t>not</w:t>
      </w:r>
      <w:r>
        <w:t xml:space="preserve"> </w:t>
      </w:r>
      <w:r w:rsidR="00E03D9A">
        <w:t>be pressured to come to work</w:t>
      </w:r>
      <w:r w:rsidR="00330499">
        <w:t xml:space="preserve"> </w:t>
      </w:r>
      <w:r w:rsidR="002D1C91">
        <w:t xml:space="preserve">to conduct research </w:t>
      </w:r>
      <w:r w:rsidR="00330499">
        <w:t>on campus</w:t>
      </w:r>
      <w:r w:rsidR="00E03D9A">
        <w:t xml:space="preserve"> at WSU. </w:t>
      </w:r>
      <w:r w:rsidR="00363A9D">
        <w:t>G</w:t>
      </w:r>
      <w:r w:rsidR="00E03D9A">
        <w:t xml:space="preserve">uidance regarding required approvals for </w:t>
      </w:r>
      <w:r w:rsidR="00363A9D">
        <w:t xml:space="preserve">graduate students, undergraduate students, and postdocs </w:t>
      </w:r>
      <w:r w:rsidR="00E03D9A">
        <w:t>has been provided separatel</w:t>
      </w:r>
      <w:r w:rsidR="00363A9D">
        <w:t>y</w:t>
      </w:r>
      <w:r w:rsidR="00E03D9A">
        <w:t>.</w:t>
      </w:r>
    </w:p>
    <w:p w14:paraId="47385A6D" w14:textId="77777777" w:rsidR="00F470DC" w:rsidRDefault="0048228D" w:rsidP="00F470DC">
      <w:pPr>
        <w:spacing w:before="120" w:after="0" w:line="240" w:lineRule="auto"/>
      </w:pPr>
      <w:r>
        <w:t>Individual researchers with questions regarding their specific</w:t>
      </w:r>
      <w:r w:rsidR="00875C71">
        <w:t xml:space="preserve"> research</w:t>
      </w:r>
      <w:r>
        <w:t xml:space="preserve"> activities should consult their immediate supervisor, college, and campus leadership as appropriate.</w:t>
      </w:r>
    </w:p>
    <w:p w14:paraId="32D9BBF3" w14:textId="77777777" w:rsidR="003A1AF8" w:rsidRDefault="003A1AF8" w:rsidP="00E03D9A">
      <w:pPr>
        <w:spacing w:before="120" w:after="0"/>
      </w:pPr>
      <w:r w:rsidRPr="003A1AF8">
        <w:rPr>
          <w:rFonts w:cstheme="minorHAnsi"/>
          <w:color w:val="000000" w:themeColor="text1"/>
          <w:shd w:val="clear" w:color="auto" w:fill="FFFFFF"/>
        </w:rPr>
        <w:lastRenderedPageBreak/>
        <w:t>Please contact the</w:t>
      </w:r>
      <w:r w:rsidR="0076018A">
        <w:rPr>
          <w:rFonts w:cstheme="minorHAnsi"/>
          <w:color w:val="000000" w:themeColor="text1"/>
          <w:shd w:val="clear" w:color="auto" w:fill="FFFFFF"/>
        </w:rPr>
        <w:t xml:space="preserve"> Office of Research</w:t>
      </w:r>
      <w:r w:rsidRPr="003A1AF8">
        <w:rPr>
          <w:rFonts w:cstheme="minorHAnsi"/>
          <w:color w:val="000000" w:themeColor="text1"/>
          <w:shd w:val="clear" w:color="auto" w:fill="FFFFFF"/>
        </w:rPr>
        <w:t xml:space="preserve"> with any questions about this guidance at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hyperlink r:id="rId5" w:history="1">
        <w:r w:rsidRPr="003A1AF8">
          <w:rPr>
            <w:rStyle w:val="Hyperlink"/>
            <w:rFonts w:cstheme="minorHAnsi"/>
            <w:color w:val="000000" w:themeColor="text1"/>
            <w:bdr w:val="none" w:sz="0" w:space="0" w:color="auto" w:frame="1"/>
            <w:shd w:val="clear" w:color="auto" w:fill="FFFFFF"/>
          </w:rPr>
          <w:t>research@wsu.edu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or </w:t>
      </w:r>
      <w:r w:rsidRPr="003A1AF8">
        <w:rPr>
          <w:rFonts w:cstheme="minorHAnsi"/>
          <w:color w:val="000000" w:themeColor="text1"/>
          <w:shd w:val="clear" w:color="auto" w:fill="FFFFFF"/>
        </w:rPr>
        <w:t>509-335-5238.</w:t>
      </w:r>
      <w:r w:rsidR="00412FD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412FD2">
        <w:t xml:space="preserve">Guidance specific to certain WSU research activities is </w:t>
      </w:r>
      <w:hyperlink r:id="rId6" w:history="1">
        <w:r w:rsidR="00412FD2" w:rsidRPr="003A1AF8">
          <w:rPr>
            <w:rStyle w:val="Hyperlink"/>
          </w:rPr>
          <w:t>here</w:t>
        </w:r>
      </w:hyperlink>
      <w:r w:rsidR="00F470DC">
        <w:t xml:space="preserve">. The Office of Research </w:t>
      </w:r>
      <w:hyperlink r:id="rId7" w:history="1">
        <w:r w:rsidR="00F470DC" w:rsidRPr="0076018A">
          <w:rPr>
            <w:rStyle w:val="Hyperlink"/>
          </w:rPr>
          <w:t>COVID-19 webpage</w:t>
        </w:r>
      </w:hyperlink>
      <w:r w:rsidR="00F470DC">
        <w:t xml:space="preserve"> will be updated regularly. </w:t>
      </w:r>
    </w:p>
    <w:p w14:paraId="660C330A" w14:textId="77777777" w:rsidR="00F470DC" w:rsidRPr="00F470DC" w:rsidRDefault="00F470DC" w:rsidP="00F470DC">
      <w:pPr>
        <w:spacing w:before="120" w:after="0" w:line="240" w:lineRule="auto"/>
      </w:pPr>
      <w:r>
        <w:t xml:space="preserve">Thank you for your cooperation as we implement </w:t>
      </w:r>
      <w:r w:rsidRPr="003A1AF8">
        <w:t xml:space="preserve">these measures. </w:t>
      </w:r>
      <w:r>
        <w:t>With your help, we will continue to fight this disease while maintaining WSU’s capability to quickly bounce back and play a key role in Washington State’s recovery from the coronavirus.</w:t>
      </w:r>
    </w:p>
    <w:p w14:paraId="7D0EF7B2" w14:textId="77777777" w:rsidR="003A1AF8" w:rsidRDefault="003A1AF8" w:rsidP="00E03D9A">
      <w:pPr>
        <w:spacing w:before="120"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Sincerely,</w:t>
      </w:r>
    </w:p>
    <w:p w14:paraId="42416B8A" w14:textId="7B3B2995" w:rsidR="003A1AF8" w:rsidRDefault="002D1C91" w:rsidP="003A1AF8">
      <w:pPr>
        <w:spacing w:before="120"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Bryan K</w:t>
      </w:r>
      <w:r w:rsidR="003A1AF8">
        <w:rPr>
          <w:rFonts w:cstheme="minorHAnsi"/>
          <w:color w:val="000000" w:themeColor="text1"/>
          <w:shd w:val="clear" w:color="auto" w:fill="FFFFFF"/>
        </w:rPr>
        <w:t>. Slinker</w:t>
      </w:r>
    </w:p>
    <w:p w14:paraId="62C75AFB" w14:textId="3AFFB083" w:rsidR="003A1AF8" w:rsidRDefault="002D1C91" w:rsidP="003A1AF8">
      <w:pPr>
        <w:spacing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Interim </w:t>
      </w:r>
      <w:r w:rsidR="003A1AF8">
        <w:rPr>
          <w:rFonts w:cstheme="minorHAnsi"/>
          <w:color w:val="000000" w:themeColor="text1"/>
          <w:shd w:val="clear" w:color="auto" w:fill="FFFFFF"/>
        </w:rPr>
        <w:t>Provost</w:t>
      </w:r>
      <w:r>
        <w:rPr>
          <w:rFonts w:cstheme="minorHAnsi"/>
          <w:color w:val="000000" w:themeColor="text1"/>
          <w:shd w:val="clear" w:color="auto" w:fill="FFFFFF"/>
        </w:rPr>
        <w:t xml:space="preserve"> and Executive Vice President</w:t>
      </w:r>
    </w:p>
    <w:p w14:paraId="14FA44D3" w14:textId="77777777" w:rsidR="003A1AF8" w:rsidRDefault="003A1AF8" w:rsidP="00E03D9A">
      <w:pPr>
        <w:spacing w:before="120" w:after="0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Christopher J. Keane</w:t>
      </w:r>
    </w:p>
    <w:p w14:paraId="602F0CDF" w14:textId="77777777" w:rsidR="003A1AF8" w:rsidRPr="003A1AF8" w:rsidRDefault="003A1AF8" w:rsidP="003A1AF8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Vice President for Research</w:t>
      </w:r>
    </w:p>
    <w:p w14:paraId="080DA606" w14:textId="77777777" w:rsidR="00E03D9A" w:rsidRPr="003A1AF8" w:rsidRDefault="00E03D9A" w:rsidP="00D86D22">
      <w:pPr>
        <w:spacing w:before="120" w:after="0"/>
      </w:pPr>
    </w:p>
    <w:sectPr w:rsidR="00E03D9A" w:rsidRPr="003A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DF9702" w16cid:durableId="2225D1B0"/>
  <w16cid:commentId w16cid:paraId="592E19C5" w16cid:durableId="2225D2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E71"/>
    <w:multiLevelType w:val="hybridMultilevel"/>
    <w:tmpl w:val="4A1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C9"/>
    <w:rsid w:val="000E70F3"/>
    <w:rsid w:val="001971AA"/>
    <w:rsid w:val="001B7CA4"/>
    <w:rsid w:val="001C5B6A"/>
    <w:rsid w:val="002058EA"/>
    <w:rsid w:val="00241299"/>
    <w:rsid w:val="002529B2"/>
    <w:rsid w:val="00253C97"/>
    <w:rsid w:val="002A08C5"/>
    <w:rsid w:val="002C6AC8"/>
    <w:rsid w:val="002D1C91"/>
    <w:rsid w:val="0030725D"/>
    <w:rsid w:val="00312CA2"/>
    <w:rsid w:val="00320A96"/>
    <w:rsid w:val="00330499"/>
    <w:rsid w:val="003450BE"/>
    <w:rsid w:val="00363A9D"/>
    <w:rsid w:val="00395D63"/>
    <w:rsid w:val="003A1AF8"/>
    <w:rsid w:val="00412FD2"/>
    <w:rsid w:val="0047286E"/>
    <w:rsid w:val="0048228D"/>
    <w:rsid w:val="004B2595"/>
    <w:rsid w:val="004C628F"/>
    <w:rsid w:val="004F0532"/>
    <w:rsid w:val="00590D02"/>
    <w:rsid w:val="00597172"/>
    <w:rsid w:val="005A048A"/>
    <w:rsid w:val="005A0FB0"/>
    <w:rsid w:val="005A501D"/>
    <w:rsid w:val="005D5C9F"/>
    <w:rsid w:val="00602970"/>
    <w:rsid w:val="00657AC9"/>
    <w:rsid w:val="0066236A"/>
    <w:rsid w:val="0066378A"/>
    <w:rsid w:val="00666826"/>
    <w:rsid w:val="0067113F"/>
    <w:rsid w:val="00694060"/>
    <w:rsid w:val="0069682C"/>
    <w:rsid w:val="006A4368"/>
    <w:rsid w:val="00710D09"/>
    <w:rsid w:val="00734BC5"/>
    <w:rsid w:val="0076018A"/>
    <w:rsid w:val="00772A4F"/>
    <w:rsid w:val="00812A56"/>
    <w:rsid w:val="0087143B"/>
    <w:rsid w:val="00875C71"/>
    <w:rsid w:val="008E69F3"/>
    <w:rsid w:val="00911B69"/>
    <w:rsid w:val="00927EF0"/>
    <w:rsid w:val="00950FD9"/>
    <w:rsid w:val="009C42FE"/>
    <w:rsid w:val="00A04874"/>
    <w:rsid w:val="00A12C73"/>
    <w:rsid w:val="00A44C37"/>
    <w:rsid w:val="00A44C8B"/>
    <w:rsid w:val="00A77684"/>
    <w:rsid w:val="00AD54FE"/>
    <w:rsid w:val="00B8652B"/>
    <w:rsid w:val="00BA15C8"/>
    <w:rsid w:val="00BB068E"/>
    <w:rsid w:val="00BB257E"/>
    <w:rsid w:val="00C34F4F"/>
    <w:rsid w:val="00CB03B6"/>
    <w:rsid w:val="00D62612"/>
    <w:rsid w:val="00D85205"/>
    <w:rsid w:val="00D86D22"/>
    <w:rsid w:val="00E03D9A"/>
    <w:rsid w:val="00E41F0E"/>
    <w:rsid w:val="00E43959"/>
    <w:rsid w:val="00E634F2"/>
    <w:rsid w:val="00EA5D93"/>
    <w:rsid w:val="00ED5284"/>
    <w:rsid w:val="00F16802"/>
    <w:rsid w:val="00F470DC"/>
    <w:rsid w:val="00FB022A"/>
    <w:rsid w:val="00FB6832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A843"/>
  <w15:chartTrackingRefBased/>
  <w15:docId w15:val="{E4EA71B9-B6EB-460A-93CC-F58D2148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6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7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0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wsu.edu/covid-19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wsu.edu/covid-19" TargetMode="External"/><Relationship Id="rId5" Type="http://schemas.openxmlformats.org/officeDocument/2006/relationships/hyperlink" Target="mailto:research@w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Keane, Christopher</dc:creator>
  <cp:keywords/>
  <dc:description/>
  <cp:lastModifiedBy>Bryan Slinker</cp:lastModifiedBy>
  <cp:revision>2</cp:revision>
  <dcterms:created xsi:type="dcterms:W3CDTF">2020-03-26T01:50:00Z</dcterms:created>
  <dcterms:modified xsi:type="dcterms:W3CDTF">2020-03-26T01:50:00Z</dcterms:modified>
</cp:coreProperties>
</file>