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69" w:rsidRDefault="004077E6" w:rsidP="001B6D63">
      <w:pPr>
        <w:jc w:val="center"/>
        <w:rPr>
          <w:b/>
        </w:rPr>
      </w:pPr>
      <w:r w:rsidRPr="004077E6">
        <w:rPr>
          <w:b/>
        </w:rPr>
        <w:t xml:space="preserve">NSF </w:t>
      </w:r>
      <w:r w:rsidR="00B12369">
        <w:rPr>
          <w:b/>
        </w:rPr>
        <w:t>2017 Conference</w:t>
      </w:r>
    </w:p>
    <w:p w:rsidR="009516BE" w:rsidRDefault="009516BE" w:rsidP="00B12369">
      <w:pPr>
        <w:jc w:val="center"/>
        <w:rPr>
          <w:b/>
        </w:rPr>
      </w:pPr>
      <w:r>
        <w:rPr>
          <w:b/>
        </w:rPr>
        <w:t>Education &amp; Human Resources (EHR) Tips</w:t>
      </w:r>
      <w:r w:rsidR="00CD4B67">
        <w:rPr>
          <w:b/>
        </w:rPr>
        <w:t xml:space="preserve"> </w:t>
      </w:r>
      <w:r w:rsidR="00B12369">
        <w:rPr>
          <w:b/>
        </w:rPr>
        <w:t xml:space="preserve"> </w:t>
      </w:r>
    </w:p>
    <w:p w:rsidR="007E5CCD" w:rsidRDefault="007E5CCD" w:rsidP="007E5CCD">
      <w:pPr>
        <w:rPr>
          <w:b/>
          <w:i/>
        </w:rPr>
      </w:pPr>
      <w:r w:rsidRPr="00A50335">
        <w:rPr>
          <w:b/>
          <w:i/>
        </w:rPr>
        <w:t xml:space="preserve">EHR projects must view learning IN CONTEXT OF STEM.  </w:t>
      </w:r>
    </w:p>
    <w:p w:rsidR="00F019D8" w:rsidRDefault="00B12369" w:rsidP="00A846B2">
      <w:pPr>
        <w:rPr>
          <w:b/>
        </w:rPr>
      </w:pPr>
      <w:r>
        <w:rPr>
          <w:b/>
        </w:rPr>
        <w:t>EHR</w:t>
      </w:r>
      <w:r w:rsidR="00791315">
        <w:rPr>
          <w:b/>
        </w:rPr>
        <w:t xml:space="preserve"> Directorate</w:t>
      </w:r>
    </w:p>
    <w:p w:rsidR="00F019D8" w:rsidRDefault="00FF6ABA" w:rsidP="00985D49">
      <w:pPr>
        <w:pStyle w:val="ListParagraph"/>
        <w:numPr>
          <w:ilvl w:val="0"/>
          <w:numId w:val="27"/>
        </w:numPr>
      </w:pPr>
      <w:r>
        <w:t>To</w:t>
      </w:r>
      <w:r w:rsidR="00B12369">
        <w:t xml:space="preserve"> advance STEM learning through</w:t>
      </w:r>
      <w:r w:rsidR="00F019D8">
        <w:t xml:space="preserve"> research</w:t>
      </w:r>
      <w:r w:rsidR="00791315">
        <w:t xml:space="preserve"> across lifespan</w:t>
      </w:r>
    </w:p>
    <w:p w:rsidR="00F019D8" w:rsidRDefault="00FF6ABA" w:rsidP="00985D49">
      <w:pPr>
        <w:pStyle w:val="ListParagraph"/>
        <w:numPr>
          <w:ilvl w:val="0"/>
          <w:numId w:val="27"/>
        </w:numPr>
      </w:pPr>
      <w:r>
        <w:t>To a</w:t>
      </w:r>
      <w:r w:rsidR="00F019D8">
        <w:t xml:space="preserve">chieve </w:t>
      </w:r>
      <w:r>
        <w:t xml:space="preserve">U.S. </w:t>
      </w:r>
      <w:r w:rsidR="00F019D8">
        <w:t>excellence in formal and informal settings</w:t>
      </w:r>
    </w:p>
    <w:p w:rsidR="00F019D8" w:rsidRDefault="00FF6ABA" w:rsidP="00985D49">
      <w:pPr>
        <w:pStyle w:val="ListParagraph"/>
        <w:numPr>
          <w:ilvl w:val="0"/>
          <w:numId w:val="27"/>
        </w:numPr>
      </w:pPr>
      <w:r>
        <w:t>Develop diverse and well-</w:t>
      </w:r>
      <w:r w:rsidR="00F019D8">
        <w:t>prepared workforce.</w:t>
      </w:r>
    </w:p>
    <w:p w:rsidR="00F019D8" w:rsidRDefault="00FF6ABA" w:rsidP="00985D49">
      <w:pPr>
        <w:pStyle w:val="ListParagraph"/>
        <w:numPr>
          <w:ilvl w:val="0"/>
          <w:numId w:val="27"/>
        </w:numPr>
      </w:pPr>
      <w:r>
        <w:t>Develop a well-</w:t>
      </w:r>
      <w:r w:rsidR="00F019D8">
        <w:t xml:space="preserve">informed citizenry </w:t>
      </w:r>
      <w:r>
        <w:t xml:space="preserve"> </w:t>
      </w:r>
    </w:p>
    <w:p w:rsidR="00CF70B1" w:rsidRPr="00CF70B1" w:rsidRDefault="000F3DAD" w:rsidP="00A846B2">
      <w:pPr>
        <w:rPr>
          <w:u w:val="single"/>
        </w:rPr>
      </w:pPr>
      <w:r w:rsidRPr="00CF70B1">
        <w:rPr>
          <w:u w:val="single"/>
        </w:rPr>
        <w:t>Increasingly important:</w:t>
      </w:r>
    </w:p>
    <w:p w:rsidR="000F3DAD" w:rsidRPr="00CF70B1" w:rsidRDefault="00CF70B1" w:rsidP="00E0501F">
      <w:r>
        <w:t>Virtual worlds</w:t>
      </w:r>
      <w:r w:rsidR="00E0501F">
        <w:t xml:space="preserve">; </w:t>
      </w:r>
      <w:r w:rsidR="00B12369">
        <w:t>a</w:t>
      </w:r>
      <w:r w:rsidR="000F3DAD" w:rsidRPr="00CF70B1">
        <w:t>ugmented real</w:t>
      </w:r>
      <w:r w:rsidR="00B12369">
        <w:t>ity; c</w:t>
      </w:r>
      <w:r w:rsidR="00E0501F">
        <w:t xml:space="preserve">itizen science; </w:t>
      </w:r>
      <w:r w:rsidR="00B12369">
        <w:t>o</w:t>
      </w:r>
      <w:r>
        <w:t>nline learning</w:t>
      </w:r>
      <w:r w:rsidR="00B12369">
        <w:t>; g</w:t>
      </w:r>
      <w:r w:rsidR="00E0501F">
        <w:t xml:space="preserve">ames &amp; </w:t>
      </w:r>
      <w:r>
        <w:t>social media</w:t>
      </w:r>
      <w:r w:rsidR="00E0501F">
        <w:t xml:space="preserve">; </w:t>
      </w:r>
      <w:r w:rsidR="00B12369">
        <w:t>m</w:t>
      </w:r>
      <w:r>
        <w:t>useums, science centers</w:t>
      </w:r>
      <w:r w:rsidR="00E0501F">
        <w:t xml:space="preserve">; </w:t>
      </w:r>
      <w:r w:rsidR="00B12369">
        <w:t>a</w:t>
      </w:r>
      <w:r>
        <w:t>fterschool programs</w:t>
      </w:r>
      <w:r w:rsidR="00E0501F">
        <w:t xml:space="preserve">; </w:t>
      </w:r>
      <w:r w:rsidR="00B12369">
        <w:t>“m</w:t>
      </w:r>
      <w:r w:rsidR="000F3DAD" w:rsidRPr="00CF70B1">
        <w:t>aking</w:t>
      </w:r>
      <w:r w:rsidR="000A48CE" w:rsidRPr="00CF70B1">
        <w:t>”</w:t>
      </w:r>
    </w:p>
    <w:p w:rsidR="009516BE" w:rsidRDefault="009516BE" w:rsidP="00A846B2">
      <w:pPr>
        <w:rPr>
          <w:b/>
        </w:rPr>
      </w:pPr>
      <w:r>
        <w:rPr>
          <w:b/>
        </w:rPr>
        <w:t>Contacting Project Officers:</w:t>
      </w:r>
    </w:p>
    <w:p w:rsidR="009516BE" w:rsidRPr="009516BE" w:rsidRDefault="009516BE" w:rsidP="009516BE">
      <w:pPr>
        <w:pStyle w:val="ListParagraph"/>
        <w:numPr>
          <w:ilvl w:val="0"/>
          <w:numId w:val="48"/>
        </w:numPr>
      </w:pPr>
      <w:r w:rsidRPr="009516BE">
        <w:t>“Ask early, ask often”</w:t>
      </w:r>
    </w:p>
    <w:p w:rsidR="009B43BD" w:rsidRPr="009516BE" w:rsidRDefault="009516BE" w:rsidP="009516BE">
      <w:pPr>
        <w:pStyle w:val="ListParagraph"/>
        <w:numPr>
          <w:ilvl w:val="0"/>
          <w:numId w:val="48"/>
        </w:numPr>
        <w:rPr>
          <w:i/>
        </w:rPr>
      </w:pPr>
      <w:r w:rsidRPr="009516BE">
        <w:t>Email</w:t>
      </w:r>
      <w:r w:rsidR="009B43BD" w:rsidRPr="009516BE">
        <w:t xml:space="preserve"> PO’s re your project ideas</w:t>
      </w:r>
      <w:r w:rsidR="009B43BD" w:rsidRPr="009516BE">
        <w:rPr>
          <w:i/>
        </w:rPr>
        <w:t>.</w:t>
      </w:r>
    </w:p>
    <w:p w:rsidR="009516BE" w:rsidRPr="009516BE" w:rsidRDefault="009516BE" w:rsidP="009516BE">
      <w:pPr>
        <w:pStyle w:val="ListParagraph"/>
        <w:numPr>
          <w:ilvl w:val="0"/>
          <w:numId w:val="48"/>
        </w:numPr>
      </w:pPr>
      <w:r w:rsidRPr="009516BE">
        <w:t>Attach well-developed 1 pager on theory, innovation, hypotheses, methods, intellectual merit,</w:t>
      </w:r>
    </w:p>
    <w:p w:rsidR="009516BE" w:rsidRPr="009516BE" w:rsidRDefault="009516BE" w:rsidP="009516BE">
      <w:pPr>
        <w:pStyle w:val="ListParagraph"/>
        <w:numPr>
          <w:ilvl w:val="0"/>
          <w:numId w:val="48"/>
        </w:numPr>
      </w:pPr>
      <w:r w:rsidRPr="009516BE">
        <w:t xml:space="preserve">Include </w:t>
      </w:r>
      <w:r w:rsidRPr="009516BE">
        <w:t>4 sentences on broader impact.</w:t>
      </w:r>
    </w:p>
    <w:p w:rsidR="009516BE" w:rsidRPr="009516BE" w:rsidRDefault="009516BE" w:rsidP="009516BE">
      <w:pPr>
        <w:pStyle w:val="ListParagraph"/>
        <w:numPr>
          <w:ilvl w:val="0"/>
          <w:numId w:val="48"/>
        </w:numPr>
      </w:pPr>
      <w:r w:rsidRPr="009516BE">
        <w:t>Then schedule meeting / discussion</w:t>
      </w:r>
    </w:p>
    <w:p w:rsidR="009516BE" w:rsidRPr="00A172EA" w:rsidRDefault="009516BE" w:rsidP="009516BE">
      <w:pPr>
        <w:rPr>
          <w:b/>
        </w:rPr>
      </w:pPr>
      <w:r>
        <w:rPr>
          <w:b/>
        </w:rPr>
        <w:t>EHR Proposal Tips:</w:t>
      </w:r>
    </w:p>
    <w:p w:rsidR="009516BE" w:rsidRPr="009516BE" w:rsidRDefault="009516BE" w:rsidP="009516BE">
      <w:pPr>
        <w:pStyle w:val="ListParagraph"/>
        <w:numPr>
          <w:ilvl w:val="0"/>
          <w:numId w:val="36"/>
        </w:numPr>
      </w:pPr>
      <w:r>
        <w:t xml:space="preserve">Funding rates about 20% for this program </w:t>
      </w:r>
      <w:r w:rsidRPr="009516BE">
        <w:t>(</w:t>
      </w:r>
      <w:r w:rsidRPr="009516BE">
        <w:rPr>
          <w:i/>
        </w:rPr>
        <w:t>0% if you don’t submit)</w:t>
      </w:r>
    </w:p>
    <w:p w:rsidR="009516BE" w:rsidRPr="00A172EA" w:rsidRDefault="009516BE" w:rsidP="009516BE">
      <w:pPr>
        <w:pStyle w:val="ListParagraph"/>
        <w:numPr>
          <w:ilvl w:val="0"/>
          <w:numId w:val="36"/>
        </w:numPr>
      </w:pPr>
      <w:r w:rsidRPr="00A172EA">
        <w:t xml:space="preserve">Write for </w:t>
      </w:r>
      <w:r>
        <w:t>a broad audience (not experts)</w:t>
      </w:r>
    </w:p>
    <w:p w:rsidR="009516BE" w:rsidRDefault="009516BE" w:rsidP="009516BE">
      <w:pPr>
        <w:pStyle w:val="ListParagraph"/>
        <w:numPr>
          <w:ilvl w:val="0"/>
          <w:numId w:val="36"/>
        </w:numPr>
      </w:pPr>
      <w:r>
        <w:t>Establish feasibility (often via pilot studies)</w:t>
      </w:r>
    </w:p>
    <w:p w:rsidR="009516BE" w:rsidRDefault="009516BE" w:rsidP="009516BE">
      <w:pPr>
        <w:pStyle w:val="ListParagraph"/>
        <w:numPr>
          <w:ilvl w:val="0"/>
          <w:numId w:val="36"/>
        </w:numPr>
      </w:pPr>
      <w:r>
        <w:t>Connect theoretical frameworks to proposal activities</w:t>
      </w:r>
    </w:p>
    <w:p w:rsidR="009516BE" w:rsidRDefault="009516BE" w:rsidP="009516BE">
      <w:pPr>
        <w:pStyle w:val="ListParagraph"/>
        <w:numPr>
          <w:ilvl w:val="0"/>
          <w:numId w:val="36"/>
        </w:numPr>
      </w:pPr>
      <w:r>
        <w:t>Well-developed analytic plan</w:t>
      </w:r>
    </w:p>
    <w:p w:rsidR="009516BE" w:rsidRDefault="009516BE" w:rsidP="009516BE">
      <w:pPr>
        <w:pStyle w:val="ListParagraph"/>
        <w:numPr>
          <w:ilvl w:val="0"/>
          <w:numId w:val="36"/>
        </w:numPr>
      </w:pPr>
      <w:r>
        <w:t>Be specific about method and predictions</w:t>
      </w:r>
    </w:p>
    <w:p w:rsidR="009516BE" w:rsidRPr="009516BE" w:rsidRDefault="009516BE" w:rsidP="009516BE">
      <w:r>
        <w:rPr>
          <w:b/>
        </w:rPr>
        <w:t xml:space="preserve">EHR </w:t>
      </w:r>
      <w:r w:rsidRPr="009516BE">
        <w:rPr>
          <w:b/>
        </w:rPr>
        <w:t>General Tips:</w:t>
      </w:r>
    </w:p>
    <w:p w:rsidR="009516BE" w:rsidRDefault="009516BE" w:rsidP="009516BE">
      <w:pPr>
        <w:pStyle w:val="ListParagraph"/>
        <w:numPr>
          <w:ilvl w:val="0"/>
          <w:numId w:val="49"/>
        </w:numPr>
      </w:pPr>
      <w:r>
        <w:t>Methods can be qualitative or quantitative, or mixed.</w:t>
      </w:r>
    </w:p>
    <w:p w:rsidR="009516BE" w:rsidRDefault="009516BE" w:rsidP="009516BE">
      <w:pPr>
        <w:pStyle w:val="ListParagraph"/>
        <w:numPr>
          <w:ilvl w:val="0"/>
          <w:numId w:val="36"/>
        </w:numPr>
      </w:pPr>
      <w:r>
        <w:t>Contribute to generalizable knowledge.</w:t>
      </w:r>
    </w:p>
    <w:p w:rsidR="009516BE" w:rsidRDefault="009516BE" w:rsidP="009516BE">
      <w:pPr>
        <w:pStyle w:val="ListParagraph"/>
        <w:numPr>
          <w:ilvl w:val="0"/>
          <w:numId w:val="36"/>
        </w:numPr>
      </w:pPr>
      <w:r>
        <w:t>Evaluation of process and outcomes is necessary.</w:t>
      </w:r>
    </w:p>
    <w:p w:rsidR="009516BE" w:rsidRDefault="009516BE" w:rsidP="009516BE">
      <w:pPr>
        <w:pStyle w:val="ListParagraph"/>
        <w:numPr>
          <w:ilvl w:val="0"/>
          <w:numId w:val="36"/>
        </w:numPr>
      </w:pPr>
      <w:r>
        <w:t xml:space="preserve">Advisory board, peer review or external evaluators are OK. </w:t>
      </w:r>
    </w:p>
    <w:p w:rsidR="009516BE" w:rsidRDefault="009516BE" w:rsidP="009516BE">
      <w:pPr>
        <w:pStyle w:val="ListParagraph"/>
        <w:numPr>
          <w:ilvl w:val="0"/>
          <w:numId w:val="36"/>
        </w:numPr>
      </w:pPr>
      <w:r>
        <w:t>Get feedback on drafts</w:t>
      </w:r>
    </w:p>
    <w:p w:rsidR="009516BE" w:rsidRDefault="009516BE" w:rsidP="009516BE">
      <w:pPr>
        <w:pStyle w:val="ListParagraph"/>
        <w:numPr>
          <w:ilvl w:val="0"/>
          <w:numId w:val="36"/>
        </w:numPr>
      </w:pPr>
      <w:r>
        <w:t>Volunteer to serve as a reviewer; suggest reviewers</w:t>
      </w:r>
    </w:p>
    <w:p w:rsidR="009516BE" w:rsidRPr="009516BE" w:rsidRDefault="009516BE" w:rsidP="00B12369">
      <w:pPr>
        <w:pStyle w:val="ListParagraph"/>
        <w:numPr>
          <w:ilvl w:val="0"/>
          <w:numId w:val="36"/>
        </w:numPr>
      </w:pPr>
      <w:r>
        <w:t>Sign up for NSF social media sites also to stay current.</w:t>
      </w:r>
    </w:p>
    <w:p w:rsidR="00322BE1" w:rsidRPr="005941BC" w:rsidRDefault="004611AF" w:rsidP="00A846B2">
      <w:pPr>
        <w:rPr>
          <w:i/>
        </w:rPr>
      </w:pPr>
      <w:r>
        <w:rPr>
          <w:b/>
        </w:rPr>
        <w:t>EH</w:t>
      </w:r>
      <w:r w:rsidR="00322BE1" w:rsidRPr="00322BE1">
        <w:rPr>
          <w:b/>
        </w:rPr>
        <w:t>R Core</w:t>
      </w:r>
      <w:r>
        <w:rPr>
          <w:b/>
        </w:rPr>
        <w:t xml:space="preserve"> Research</w:t>
      </w:r>
      <w:r w:rsidR="00322BE1">
        <w:t>: found</w:t>
      </w:r>
      <w:r w:rsidR="00A50335">
        <w:t>ational research for strategic i</w:t>
      </w:r>
      <w:r w:rsidR="00322BE1">
        <w:t xml:space="preserve">mprovement of STEM Ed. </w:t>
      </w:r>
      <w:r w:rsidR="00A50335">
        <w:t>Supporting</w:t>
      </w:r>
      <w:r w:rsidR="00322BE1">
        <w:t xml:space="preserve"> STEM w</w:t>
      </w:r>
      <w:r>
        <w:t xml:space="preserve">orkforce development. </w:t>
      </w:r>
      <w:r w:rsidR="00B12369">
        <w:t>(e</w:t>
      </w:r>
      <w:r w:rsidR="00A50335">
        <w:t>.g.,</w:t>
      </w:r>
      <w:r w:rsidR="00B12369">
        <w:t xml:space="preserve"> connection between</w:t>
      </w:r>
      <w:r w:rsidR="00322BE1">
        <w:t xml:space="preserve"> language development in early childho</w:t>
      </w:r>
      <w:r>
        <w:t xml:space="preserve">od and </w:t>
      </w:r>
      <w:r w:rsidR="00A50335">
        <w:t xml:space="preserve">later </w:t>
      </w:r>
      <w:r>
        <w:t>STEM participation</w:t>
      </w:r>
      <w:r w:rsidR="00322BE1">
        <w:t>.</w:t>
      </w:r>
      <w:r>
        <w:t xml:space="preserve"> </w:t>
      </w:r>
      <w:r w:rsidR="00A50335">
        <w:t>To</w:t>
      </w:r>
      <w:r w:rsidR="00322BE1">
        <w:t xml:space="preserve"> promote i</w:t>
      </w:r>
      <w:r w:rsidR="00B12369">
        <w:t xml:space="preserve">ncreased participation in STEM </w:t>
      </w:r>
      <w:r w:rsidR="00322BE1">
        <w:t>esp. URMs).</w:t>
      </w:r>
      <w:r>
        <w:t xml:space="preserve"> </w:t>
      </w:r>
      <w:r w:rsidR="008452D2">
        <w:t>B</w:t>
      </w:r>
      <w:r w:rsidR="00A50335">
        <w:t>uild</w:t>
      </w:r>
      <w:r>
        <w:t xml:space="preserve"> theoretical foundations.</w:t>
      </w:r>
      <w:r w:rsidR="005941BC">
        <w:t xml:space="preserve"> </w:t>
      </w:r>
      <w:r w:rsidR="005941BC">
        <w:rPr>
          <w:i/>
        </w:rPr>
        <w:t xml:space="preserve"> </w:t>
      </w:r>
    </w:p>
    <w:p w:rsidR="00A50335" w:rsidRDefault="005E5816" w:rsidP="00A50335">
      <w:pPr>
        <w:rPr>
          <w:b/>
        </w:rPr>
      </w:pPr>
      <w:r w:rsidRPr="00B1523D">
        <w:rPr>
          <w:b/>
        </w:rPr>
        <w:lastRenderedPageBreak/>
        <w:t xml:space="preserve">ITEST: </w:t>
      </w:r>
    </w:p>
    <w:p w:rsidR="008452D2" w:rsidRDefault="005E5816" w:rsidP="00985D49">
      <w:pPr>
        <w:pStyle w:val="ListParagraph"/>
        <w:numPr>
          <w:ilvl w:val="0"/>
          <w:numId w:val="32"/>
        </w:numPr>
      </w:pPr>
      <w:r>
        <w:t>Interested in projects that engage students with business and industry thru partnerships.</w:t>
      </w:r>
    </w:p>
    <w:p w:rsidR="001E3C07" w:rsidRDefault="005E5816" w:rsidP="00985D49">
      <w:pPr>
        <w:pStyle w:val="ListParagraph"/>
        <w:numPr>
          <w:ilvl w:val="0"/>
          <w:numId w:val="28"/>
        </w:numPr>
      </w:pPr>
      <w:r>
        <w:t>Examine mentorship or effectiveness of adult volunteers with disciplinary expertise.</w:t>
      </w:r>
      <w:r w:rsidR="00273B35">
        <w:t xml:space="preserve"> </w:t>
      </w:r>
    </w:p>
    <w:p w:rsidR="005E5816" w:rsidRDefault="00273B35" w:rsidP="00985D49">
      <w:pPr>
        <w:pStyle w:val="ListParagraph"/>
        <w:numPr>
          <w:ilvl w:val="0"/>
          <w:numId w:val="28"/>
        </w:numPr>
      </w:pPr>
      <w:r>
        <w:t>(L</w:t>
      </w:r>
      <w:r w:rsidR="0056387E">
        <w:t>everage communities to provide sci /tech connections when kids are young)</w:t>
      </w:r>
    </w:p>
    <w:p w:rsidR="00273B35" w:rsidRDefault="005E5816" w:rsidP="00985D49">
      <w:pPr>
        <w:pStyle w:val="ListParagraph"/>
        <w:numPr>
          <w:ilvl w:val="0"/>
          <w:numId w:val="28"/>
        </w:numPr>
      </w:pPr>
      <w:r>
        <w:t>Improve critical thinking skills that transfer across disciplines and into career settings.</w:t>
      </w:r>
      <w:r w:rsidR="00273B35">
        <w:t xml:space="preserve"> </w:t>
      </w:r>
    </w:p>
    <w:p w:rsidR="001E3C07" w:rsidRDefault="00273B35" w:rsidP="00985D49">
      <w:pPr>
        <w:pStyle w:val="ListParagraph"/>
        <w:numPr>
          <w:ilvl w:val="0"/>
          <w:numId w:val="28"/>
        </w:numPr>
      </w:pPr>
      <w:r>
        <w:t>C</w:t>
      </w:r>
      <w:r w:rsidR="0056387E">
        <w:t>ritical thinking skills that transfer across disci</w:t>
      </w:r>
      <w:r w:rsidR="001E3C07">
        <w:t xml:space="preserve">plines and contexts  </w:t>
      </w:r>
    </w:p>
    <w:p w:rsidR="005E5816" w:rsidRDefault="001E3C07" w:rsidP="00985D49">
      <w:pPr>
        <w:pStyle w:val="ListParagraph"/>
        <w:numPr>
          <w:ilvl w:val="0"/>
          <w:numId w:val="28"/>
        </w:numPr>
      </w:pPr>
      <w:r>
        <w:t>N</w:t>
      </w:r>
      <w:r w:rsidR="00273B35">
        <w:t>on-</w:t>
      </w:r>
      <w:r w:rsidR="00A922DD">
        <w:t>cognitive skills</w:t>
      </w:r>
      <w:r w:rsidR="0056387E">
        <w:t xml:space="preserve">. </w:t>
      </w:r>
      <w:r w:rsidR="00A922DD">
        <w:t>(e</w:t>
      </w:r>
      <w:r w:rsidR="00273B35">
        <w:t>.g.,</w:t>
      </w:r>
      <w:r w:rsidR="00B1523D">
        <w:t xml:space="preserve"> </w:t>
      </w:r>
      <w:r w:rsidR="0056387E">
        <w:t>interest development, motivation, persistence,</w:t>
      </w:r>
      <w:r w:rsidR="00B1523D">
        <w:t xml:space="preserve"> </w:t>
      </w:r>
      <w:r w:rsidR="009C7219">
        <w:t>citizen science,</w:t>
      </w:r>
      <w:r w:rsidR="0056387E">
        <w:t xml:space="preserve"> etc.</w:t>
      </w:r>
      <w:r w:rsidR="00A922DD">
        <w:t>)</w:t>
      </w:r>
      <w:r w:rsidR="0056387E">
        <w:t xml:space="preserve"> </w:t>
      </w:r>
    </w:p>
    <w:p w:rsidR="00EE1BBD" w:rsidRPr="00B12369" w:rsidRDefault="00EE1BBD" w:rsidP="00EE1BBD">
      <w:pPr>
        <w:rPr>
          <w:b/>
        </w:rPr>
      </w:pPr>
      <w:r w:rsidRPr="00613E14">
        <w:rPr>
          <w:b/>
        </w:rPr>
        <w:t>S</w:t>
      </w:r>
      <w:r>
        <w:rPr>
          <w:b/>
        </w:rPr>
        <w:t>ocial, Behavioral, Economic Sciences</w:t>
      </w:r>
      <w:r w:rsidR="00A50335">
        <w:rPr>
          <w:b/>
        </w:rPr>
        <w:t xml:space="preserve"> (SBE)</w:t>
      </w:r>
      <w:r w:rsidR="00B12369">
        <w:rPr>
          <w:b/>
        </w:rPr>
        <w:t xml:space="preserve">. </w:t>
      </w:r>
      <w:r w:rsidRPr="00F139AE">
        <w:t>Average duration = 3 yrs</w:t>
      </w:r>
    </w:p>
    <w:p w:rsidR="009B43BD" w:rsidRDefault="00B12369" w:rsidP="00EE1BBD">
      <w:r>
        <w:t>Behavioral and Cognitive Sciences (BCS)</w:t>
      </w:r>
      <w:r w:rsidR="00EE1BBD">
        <w:t>:  supports research on cognition, language, social behavior, culture, interactions between society and envir</w:t>
      </w:r>
      <w:r>
        <w:t>onment</w:t>
      </w:r>
    </w:p>
    <w:p w:rsidR="00EE1BBD" w:rsidRPr="009B43BD" w:rsidRDefault="00EE1BBD" w:rsidP="00EE1BBD">
      <w:r w:rsidRPr="00B12369">
        <w:t>BCS programs that apply to COE</w:t>
      </w:r>
      <w:r w:rsidRPr="008B1804">
        <w:rPr>
          <w:u w:val="single"/>
        </w:rPr>
        <w:t>:</w:t>
      </w:r>
      <w:r w:rsidR="009B43BD">
        <w:t xml:space="preserve"> </w:t>
      </w:r>
      <w:r w:rsidR="00B12369">
        <w:t>Developmental science</w:t>
      </w:r>
      <w:r w:rsidR="0093330F">
        <w:t xml:space="preserve"> </w:t>
      </w:r>
      <w:r w:rsidR="009B43BD">
        <w:t>; Endangered langua</w:t>
      </w:r>
      <w:r w:rsidR="0093330F">
        <w:t>ges</w:t>
      </w:r>
      <w:r w:rsidR="009B43BD">
        <w:t>; Perception, Action and C</w:t>
      </w:r>
      <w:r>
        <w:t>ognition</w:t>
      </w:r>
      <w:r w:rsidR="009B43BD">
        <w:t xml:space="preserve">; Linguistics; </w:t>
      </w:r>
      <w:r w:rsidR="00B12369">
        <w:t>Science of L</w:t>
      </w:r>
      <w:r w:rsidRPr="0093330F">
        <w:t>earning</w:t>
      </w:r>
      <w:r w:rsidR="0093330F" w:rsidRPr="0093330F">
        <w:t xml:space="preserve">; </w:t>
      </w:r>
      <w:r>
        <w:t xml:space="preserve">Social psychology </w:t>
      </w:r>
      <w:r w:rsidR="0093330F">
        <w:t xml:space="preserve"> </w:t>
      </w:r>
    </w:p>
    <w:p w:rsidR="00EE1BBD" w:rsidRPr="003E4C45" w:rsidRDefault="0093330F" w:rsidP="00EE1BBD">
      <w:pPr>
        <w:rPr>
          <w:i/>
        </w:rPr>
      </w:pPr>
      <w:r>
        <w:t>SES</w:t>
      </w:r>
      <w:r w:rsidR="009B43BD">
        <w:rPr>
          <w:i/>
        </w:rPr>
        <w:t xml:space="preserve">: </w:t>
      </w:r>
      <w:r w:rsidR="00EE1BBD" w:rsidRPr="0052259C">
        <w:t>Average $125,000 a year</w:t>
      </w:r>
      <w:r w:rsidR="009B43BD">
        <w:t>,</w:t>
      </w:r>
      <w:r w:rsidR="00EE1BBD" w:rsidRPr="0052259C">
        <w:t xml:space="preserve"> direct and indirect ($350,000). </w:t>
      </w:r>
      <w:r w:rsidR="00EE1BBD" w:rsidRPr="003E4C45">
        <w:rPr>
          <w:i/>
        </w:rPr>
        <w:t>Smaller than other programs</w:t>
      </w:r>
    </w:p>
    <w:p w:rsidR="00EE1BBD" w:rsidRPr="00B12369" w:rsidRDefault="00EE1BBD" w:rsidP="00EE1BBD">
      <w:pPr>
        <w:rPr>
          <w:i/>
        </w:rPr>
      </w:pPr>
      <w:r w:rsidRPr="00B12369">
        <w:rPr>
          <w:i/>
        </w:rPr>
        <w:t xml:space="preserve">PI’s </w:t>
      </w:r>
      <w:r w:rsidR="009B43BD" w:rsidRPr="00B12369">
        <w:rPr>
          <w:i/>
        </w:rPr>
        <w:t>can propose workshops. Contact</w:t>
      </w:r>
      <w:r w:rsidRPr="00B12369">
        <w:rPr>
          <w:i/>
        </w:rPr>
        <w:t xml:space="preserve"> program director </w:t>
      </w:r>
      <w:r w:rsidR="009B43BD" w:rsidRPr="00B12369">
        <w:rPr>
          <w:i/>
        </w:rPr>
        <w:t>to</w:t>
      </w:r>
      <w:r w:rsidRPr="00B12369">
        <w:rPr>
          <w:i/>
        </w:rPr>
        <w:t xml:space="preserve"> </w:t>
      </w:r>
      <w:r w:rsidR="009B43BD" w:rsidRPr="00B12369">
        <w:rPr>
          <w:i/>
        </w:rPr>
        <w:t>pitch your</w:t>
      </w:r>
      <w:r w:rsidRPr="00B12369">
        <w:rPr>
          <w:i/>
        </w:rPr>
        <w:t xml:space="preserve"> idea,</w:t>
      </w:r>
      <w:r w:rsidR="009B43BD" w:rsidRPr="00B12369">
        <w:rPr>
          <w:i/>
        </w:rPr>
        <w:t xml:space="preserve"> find out</w:t>
      </w:r>
      <w:r w:rsidRPr="00B12369">
        <w:rPr>
          <w:i/>
        </w:rPr>
        <w:t xml:space="preserve"> is this </w:t>
      </w:r>
      <w:r w:rsidR="009B43BD" w:rsidRPr="00B12369">
        <w:rPr>
          <w:i/>
        </w:rPr>
        <w:t>is of</w:t>
      </w:r>
      <w:r w:rsidRPr="00B12369">
        <w:rPr>
          <w:i/>
        </w:rPr>
        <w:t xml:space="preserve"> interest </w:t>
      </w:r>
    </w:p>
    <w:p w:rsidR="00EE1BBD" w:rsidRDefault="00EE1BBD" w:rsidP="00EE1BBD">
      <w:r w:rsidRPr="00EB29AA">
        <w:rPr>
          <w:u w:val="single"/>
        </w:rPr>
        <w:t>CAREER for SES</w:t>
      </w:r>
      <w:r>
        <w:t>:</w:t>
      </w:r>
    </w:p>
    <w:p w:rsidR="00EE1BBD" w:rsidRDefault="00B12369" w:rsidP="00985D49">
      <w:pPr>
        <w:pStyle w:val="ListParagraph"/>
        <w:numPr>
          <w:ilvl w:val="0"/>
          <w:numId w:val="34"/>
        </w:numPr>
      </w:pPr>
      <w:r>
        <w:t>For tenure</w:t>
      </w:r>
      <w:r w:rsidR="00EE1BBD">
        <w:t xml:space="preserve"> track faculty</w:t>
      </w:r>
      <w:r>
        <w:t xml:space="preserve"> (early career, without tenure)</w:t>
      </w:r>
      <w:r w:rsidR="00EE1BBD">
        <w:t>. Min $400K, 5 yrs, single investigator</w:t>
      </w:r>
    </w:p>
    <w:p w:rsidR="00EE1BBD" w:rsidRPr="009B43BD" w:rsidRDefault="00EE1BBD" w:rsidP="00985D49">
      <w:pPr>
        <w:pStyle w:val="ListParagraph"/>
        <w:numPr>
          <w:ilvl w:val="0"/>
          <w:numId w:val="34"/>
        </w:numPr>
      </w:pPr>
      <w:r w:rsidRPr="009B43BD">
        <w:t>Webinairs are very helpful!</w:t>
      </w:r>
    </w:p>
    <w:p w:rsidR="00EE1BBD" w:rsidRDefault="00EE1BBD" w:rsidP="00985D49">
      <w:pPr>
        <w:pStyle w:val="ListParagraph"/>
        <w:numPr>
          <w:ilvl w:val="0"/>
          <w:numId w:val="34"/>
        </w:numPr>
      </w:pPr>
      <w:r>
        <w:t>Max 3 submissions (one per year).</w:t>
      </w:r>
    </w:p>
    <w:p w:rsidR="00B12369" w:rsidRDefault="00B12369" w:rsidP="00985D49">
      <w:pPr>
        <w:pStyle w:val="ListParagraph"/>
        <w:numPr>
          <w:ilvl w:val="0"/>
          <w:numId w:val="34"/>
        </w:numPr>
      </w:pPr>
      <w:r>
        <w:t>Read</w:t>
      </w:r>
      <w:r w:rsidR="00EE1BBD" w:rsidRPr="009B43BD">
        <w:t xml:space="preserve"> </w:t>
      </w:r>
      <w:r>
        <w:t>SES CAREER abstract</w:t>
      </w:r>
      <w:r w:rsidR="00EE1BBD" w:rsidRPr="009B43BD">
        <w:t xml:space="preserve"> </w:t>
      </w:r>
      <w:r w:rsidR="009B43BD">
        <w:t xml:space="preserve">examples. </w:t>
      </w:r>
    </w:p>
    <w:p w:rsidR="00EE1BBD" w:rsidRPr="009B43BD" w:rsidRDefault="009B43BD" w:rsidP="00985D49">
      <w:pPr>
        <w:pStyle w:val="ListParagraph"/>
        <w:numPr>
          <w:ilvl w:val="0"/>
          <w:numId w:val="34"/>
        </w:numPr>
      </w:pPr>
      <w:r>
        <w:t xml:space="preserve">Projects </w:t>
      </w:r>
      <w:r w:rsidR="00B12369">
        <w:t>must be</w:t>
      </w:r>
      <w:r w:rsidR="00EE1BBD" w:rsidRPr="009B43BD">
        <w:t xml:space="preserve"> transformational.</w:t>
      </w:r>
    </w:p>
    <w:p w:rsidR="00EE1BBD" w:rsidRPr="009E0344" w:rsidRDefault="00EE1BBD" w:rsidP="00EE1BBD">
      <w:pPr>
        <w:rPr>
          <w:u w:val="single"/>
        </w:rPr>
      </w:pPr>
      <w:r w:rsidRPr="00BB30BC">
        <w:rPr>
          <w:u w:val="single"/>
        </w:rPr>
        <w:t>Cross Directorate Initiatives that apply to COE</w:t>
      </w:r>
      <w:r w:rsidR="009E0344">
        <w:rPr>
          <w:u w:val="single"/>
        </w:rPr>
        <w:t xml:space="preserve">: </w:t>
      </w:r>
      <w:r w:rsidR="00C47B71">
        <w:rPr>
          <w:u w:val="single"/>
        </w:rPr>
        <w:t xml:space="preserve"> </w:t>
      </w:r>
      <w:r w:rsidR="00C47B71">
        <w:t xml:space="preserve">CCE STEM, </w:t>
      </w:r>
      <w:r>
        <w:t>ADVANCE</w:t>
      </w:r>
    </w:p>
    <w:p w:rsidR="009B43BD" w:rsidRPr="007E5CCD" w:rsidRDefault="00EE1BBD" w:rsidP="00EE1BBD">
      <w:pPr>
        <w:rPr>
          <w:u w:val="single"/>
        </w:rPr>
      </w:pPr>
      <w:r w:rsidRPr="007E5CCD">
        <w:rPr>
          <w:u w:val="single"/>
        </w:rPr>
        <w:t xml:space="preserve">INCLUDES: </w:t>
      </w:r>
    </w:p>
    <w:p w:rsidR="00EE1BBD" w:rsidRDefault="009F2129" w:rsidP="00985D49">
      <w:pPr>
        <w:pStyle w:val="ListParagraph"/>
        <w:numPr>
          <w:ilvl w:val="0"/>
          <w:numId w:val="35"/>
        </w:numPr>
      </w:pPr>
      <w:r>
        <w:t xml:space="preserve">Speaker says </w:t>
      </w:r>
      <w:bookmarkStart w:id="0" w:name="_GoBack"/>
      <w:bookmarkEnd w:id="0"/>
      <w:r w:rsidR="00EE1BBD">
        <w:t xml:space="preserve">NSF is </w:t>
      </w:r>
      <w:r w:rsidR="009B43BD">
        <w:t>prioritizing</w:t>
      </w:r>
      <w:r w:rsidR="00C47B71">
        <w:t xml:space="preserve"> </w:t>
      </w:r>
      <w:r w:rsidR="00A36236">
        <w:t>this program</w:t>
      </w:r>
    </w:p>
    <w:p w:rsidR="009B43BD" w:rsidRDefault="009B43BD" w:rsidP="00985D49">
      <w:pPr>
        <w:pStyle w:val="ListParagraph"/>
        <w:numPr>
          <w:ilvl w:val="0"/>
          <w:numId w:val="35"/>
        </w:numPr>
      </w:pPr>
      <w:r>
        <w:t>Dynam</w:t>
      </w:r>
      <w:r w:rsidR="00EE1BBD">
        <w:t>ics of cou</w:t>
      </w:r>
      <w:r>
        <w:t>pled natural and human systems</w:t>
      </w:r>
    </w:p>
    <w:p w:rsidR="009B43BD" w:rsidRDefault="009B43BD" w:rsidP="00985D49">
      <w:pPr>
        <w:pStyle w:val="ListParagraph"/>
        <w:numPr>
          <w:ilvl w:val="0"/>
          <w:numId w:val="35"/>
        </w:numPr>
      </w:pPr>
      <w:r>
        <w:t>Quantitative, interdisciplinary a</w:t>
      </w:r>
      <w:r w:rsidR="00C47B71">
        <w:t>nal</w:t>
      </w:r>
      <w:r w:rsidR="00EE1BBD">
        <w:t xml:space="preserve">ysis of human/ natural systems. </w:t>
      </w:r>
    </w:p>
    <w:p w:rsidR="00EE1BBD" w:rsidRDefault="00EE1BBD" w:rsidP="00985D49">
      <w:pPr>
        <w:pStyle w:val="ListParagraph"/>
        <w:numPr>
          <w:ilvl w:val="0"/>
          <w:numId w:val="35"/>
        </w:numPr>
      </w:pPr>
      <w:r>
        <w:t>Key person</w:t>
      </w:r>
      <w:r w:rsidR="009B43BD">
        <w:t>nel must be from BIO, GPE, SBE fields</w:t>
      </w:r>
    </w:p>
    <w:p w:rsidR="0068262C" w:rsidRDefault="001E3C07">
      <w:r>
        <w:rPr>
          <w:b/>
        </w:rPr>
        <w:t xml:space="preserve"> </w:t>
      </w:r>
    </w:p>
    <w:p w:rsidR="00F80FFF" w:rsidRDefault="00F80FFF"/>
    <w:sectPr w:rsidR="00F8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DD3"/>
    <w:multiLevelType w:val="hybridMultilevel"/>
    <w:tmpl w:val="64FA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D3F"/>
    <w:multiLevelType w:val="hybridMultilevel"/>
    <w:tmpl w:val="B79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69FD"/>
    <w:multiLevelType w:val="hybridMultilevel"/>
    <w:tmpl w:val="B42C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0B42"/>
    <w:multiLevelType w:val="hybridMultilevel"/>
    <w:tmpl w:val="50BA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EB4"/>
    <w:multiLevelType w:val="hybridMultilevel"/>
    <w:tmpl w:val="759A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68FE"/>
    <w:multiLevelType w:val="hybridMultilevel"/>
    <w:tmpl w:val="442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5F49"/>
    <w:multiLevelType w:val="hybridMultilevel"/>
    <w:tmpl w:val="9A24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35D2"/>
    <w:multiLevelType w:val="hybridMultilevel"/>
    <w:tmpl w:val="0508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D4976"/>
    <w:multiLevelType w:val="hybridMultilevel"/>
    <w:tmpl w:val="CD88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A2562"/>
    <w:multiLevelType w:val="hybridMultilevel"/>
    <w:tmpl w:val="B55C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D5C76"/>
    <w:multiLevelType w:val="hybridMultilevel"/>
    <w:tmpl w:val="CEE0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11FC4"/>
    <w:multiLevelType w:val="hybridMultilevel"/>
    <w:tmpl w:val="4C92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6841"/>
    <w:multiLevelType w:val="hybridMultilevel"/>
    <w:tmpl w:val="9662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32178"/>
    <w:multiLevelType w:val="hybridMultilevel"/>
    <w:tmpl w:val="2148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43B54"/>
    <w:multiLevelType w:val="hybridMultilevel"/>
    <w:tmpl w:val="781C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F76B8"/>
    <w:multiLevelType w:val="hybridMultilevel"/>
    <w:tmpl w:val="4D7A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132C3"/>
    <w:multiLevelType w:val="hybridMultilevel"/>
    <w:tmpl w:val="3868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34FDA"/>
    <w:multiLevelType w:val="hybridMultilevel"/>
    <w:tmpl w:val="6EF8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6165C"/>
    <w:multiLevelType w:val="hybridMultilevel"/>
    <w:tmpl w:val="FA2E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20C09"/>
    <w:multiLevelType w:val="hybridMultilevel"/>
    <w:tmpl w:val="A9A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74947"/>
    <w:multiLevelType w:val="hybridMultilevel"/>
    <w:tmpl w:val="E78C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2475C"/>
    <w:multiLevelType w:val="hybridMultilevel"/>
    <w:tmpl w:val="98B0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4180B"/>
    <w:multiLevelType w:val="hybridMultilevel"/>
    <w:tmpl w:val="0940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7334B"/>
    <w:multiLevelType w:val="hybridMultilevel"/>
    <w:tmpl w:val="F494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93AF5"/>
    <w:multiLevelType w:val="hybridMultilevel"/>
    <w:tmpl w:val="F602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F7A88"/>
    <w:multiLevelType w:val="hybridMultilevel"/>
    <w:tmpl w:val="01AA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D43AB"/>
    <w:multiLevelType w:val="hybridMultilevel"/>
    <w:tmpl w:val="8A44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F21A8"/>
    <w:multiLevelType w:val="hybridMultilevel"/>
    <w:tmpl w:val="B700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541088"/>
    <w:multiLevelType w:val="hybridMultilevel"/>
    <w:tmpl w:val="E050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12ECD"/>
    <w:multiLevelType w:val="hybridMultilevel"/>
    <w:tmpl w:val="671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32DD9"/>
    <w:multiLevelType w:val="hybridMultilevel"/>
    <w:tmpl w:val="6778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81FFC"/>
    <w:multiLevelType w:val="hybridMultilevel"/>
    <w:tmpl w:val="8618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4583E"/>
    <w:multiLevelType w:val="hybridMultilevel"/>
    <w:tmpl w:val="2F9A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F2F43"/>
    <w:multiLevelType w:val="hybridMultilevel"/>
    <w:tmpl w:val="C200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29450C"/>
    <w:multiLevelType w:val="hybridMultilevel"/>
    <w:tmpl w:val="4AA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A555A4"/>
    <w:multiLevelType w:val="hybridMultilevel"/>
    <w:tmpl w:val="8234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125C0E"/>
    <w:multiLevelType w:val="hybridMultilevel"/>
    <w:tmpl w:val="92A6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00839"/>
    <w:multiLevelType w:val="hybridMultilevel"/>
    <w:tmpl w:val="58DE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B4F26"/>
    <w:multiLevelType w:val="hybridMultilevel"/>
    <w:tmpl w:val="3B46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93B84"/>
    <w:multiLevelType w:val="hybridMultilevel"/>
    <w:tmpl w:val="DB16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1299A"/>
    <w:multiLevelType w:val="hybridMultilevel"/>
    <w:tmpl w:val="6B72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70535"/>
    <w:multiLevelType w:val="hybridMultilevel"/>
    <w:tmpl w:val="B90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125DF"/>
    <w:multiLevelType w:val="hybridMultilevel"/>
    <w:tmpl w:val="0DF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E63AE"/>
    <w:multiLevelType w:val="hybridMultilevel"/>
    <w:tmpl w:val="A124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649CE"/>
    <w:multiLevelType w:val="hybridMultilevel"/>
    <w:tmpl w:val="65FC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94C06"/>
    <w:multiLevelType w:val="hybridMultilevel"/>
    <w:tmpl w:val="A98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F58AB"/>
    <w:multiLevelType w:val="hybridMultilevel"/>
    <w:tmpl w:val="AB08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47EB6"/>
    <w:multiLevelType w:val="hybridMultilevel"/>
    <w:tmpl w:val="46B0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759B1"/>
    <w:multiLevelType w:val="hybridMultilevel"/>
    <w:tmpl w:val="590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31"/>
  </w:num>
  <w:num w:numId="5">
    <w:abstractNumId w:val="19"/>
  </w:num>
  <w:num w:numId="6">
    <w:abstractNumId w:val="0"/>
  </w:num>
  <w:num w:numId="7">
    <w:abstractNumId w:val="24"/>
  </w:num>
  <w:num w:numId="8">
    <w:abstractNumId w:val="6"/>
  </w:num>
  <w:num w:numId="9">
    <w:abstractNumId w:val="15"/>
  </w:num>
  <w:num w:numId="10">
    <w:abstractNumId w:val="37"/>
  </w:num>
  <w:num w:numId="11">
    <w:abstractNumId w:val="23"/>
  </w:num>
  <w:num w:numId="12">
    <w:abstractNumId w:val="8"/>
  </w:num>
  <w:num w:numId="13">
    <w:abstractNumId w:val="2"/>
  </w:num>
  <w:num w:numId="14">
    <w:abstractNumId w:val="45"/>
  </w:num>
  <w:num w:numId="15">
    <w:abstractNumId w:val="21"/>
  </w:num>
  <w:num w:numId="16">
    <w:abstractNumId w:val="12"/>
  </w:num>
  <w:num w:numId="17">
    <w:abstractNumId w:val="4"/>
  </w:num>
  <w:num w:numId="18">
    <w:abstractNumId w:val="18"/>
  </w:num>
  <w:num w:numId="19">
    <w:abstractNumId w:val="28"/>
  </w:num>
  <w:num w:numId="20">
    <w:abstractNumId w:val="22"/>
  </w:num>
  <w:num w:numId="21">
    <w:abstractNumId w:val="42"/>
  </w:num>
  <w:num w:numId="22">
    <w:abstractNumId w:val="38"/>
  </w:num>
  <w:num w:numId="23">
    <w:abstractNumId w:val="34"/>
  </w:num>
  <w:num w:numId="24">
    <w:abstractNumId w:val="46"/>
  </w:num>
  <w:num w:numId="25">
    <w:abstractNumId w:val="48"/>
  </w:num>
  <w:num w:numId="26">
    <w:abstractNumId w:val="5"/>
  </w:num>
  <w:num w:numId="27">
    <w:abstractNumId w:val="27"/>
  </w:num>
  <w:num w:numId="28">
    <w:abstractNumId w:val="10"/>
  </w:num>
  <w:num w:numId="29">
    <w:abstractNumId w:val="16"/>
  </w:num>
  <w:num w:numId="30">
    <w:abstractNumId w:val="20"/>
  </w:num>
  <w:num w:numId="31">
    <w:abstractNumId w:val="44"/>
  </w:num>
  <w:num w:numId="32">
    <w:abstractNumId w:val="25"/>
  </w:num>
  <w:num w:numId="33">
    <w:abstractNumId w:val="40"/>
  </w:num>
  <w:num w:numId="34">
    <w:abstractNumId w:val="33"/>
  </w:num>
  <w:num w:numId="35">
    <w:abstractNumId w:val="9"/>
  </w:num>
  <w:num w:numId="36">
    <w:abstractNumId w:val="29"/>
  </w:num>
  <w:num w:numId="37">
    <w:abstractNumId w:val="7"/>
  </w:num>
  <w:num w:numId="38">
    <w:abstractNumId w:val="36"/>
  </w:num>
  <w:num w:numId="39">
    <w:abstractNumId w:val="13"/>
  </w:num>
  <w:num w:numId="40">
    <w:abstractNumId w:val="47"/>
  </w:num>
  <w:num w:numId="41">
    <w:abstractNumId w:val="39"/>
  </w:num>
  <w:num w:numId="42">
    <w:abstractNumId w:val="43"/>
  </w:num>
  <w:num w:numId="43">
    <w:abstractNumId w:val="41"/>
  </w:num>
  <w:num w:numId="44">
    <w:abstractNumId w:val="30"/>
  </w:num>
  <w:num w:numId="45">
    <w:abstractNumId w:val="32"/>
  </w:num>
  <w:num w:numId="46">
    <w:abstractNumId w:val="14"/>
  </w:num>
  <w:num w:numId="47">
    <w:abstractNumId w:val="1"/>
  </w:num>
  <w:num w:numId="48">
    <w:abstractNumId w:val="26"/>
  </w:num>
  <w:num w:numId="49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65"/>
    <w:rsid w:val="00054271"/>
    <w:rsid w:val="00066113"/>
    <w:rsid w:val="000834F8"/>
    <w:rsid w:val="00093C3D"/>
    <w:rsid w:val="000A48CE"/>
    <w:rsid w:val="000A5D35"/>
    <w:rsid w:val="000B436F"/>
    <w:rsid w:val="000C494A"/>
    <w:rsid w:val="000D1253"/>
    <w:rsid w:val="000D4D38"/>
    <w:rsid w:val="000E67D0"/>
    <w:rsid w:val="000F3DAD"/>
    <w:rsid w:val="00110A99"/>
    <w:rsid w:val="001201AC"/>
    <w:rsid w:val="0012628E"/>
    <w:rsid w:val="00127FF6"/>
    <w:rsid w:val="00150C54"/>
    <w:rsid w:val="001760C7"/>
    <w:rsid w:val="00176681"/>
    <w:rsid w:val="00185D4B"/>
    <w:rsid w:val="001B6D63"/>
    <w:rsid w:val="001D5D84"/>
    <w:rsid w:val="001E3C07"/>
    <w:rsid w:val="001F5101"/>
    <w:rsid w:val="00205987"/>
    <w:rsid w:val="00221F8C"/>
    <w:rsid w:val="0025160E"/>
    <w:rsid w:val="002544DB"/>
    <w:rsid w:val="00273B35"/>
    <w:rsid w:val="00281350"/>
    <w:rsid w:val="00294B3A"/>
    <w:rsid w:val="002B486B"/>
    <w:rsid w:val="002C22A4"/>
    <w:rsid w:val="002D1427"/>
    <w:rsid w:val="002E7A98"/>
    <w:rsid w:val="002F5016"/>
    <w:rsid w:val="003211A0"/>
    <w:rsid w:val="00322BE1"/>
    <w:rsid w:val="003826EF"/>
    <w:rsid w:val="00390289"/>
    <w:rsid w:val="00395B00"/>
    <w:rsid w:val="003A73E5"/>
    <w:rsid w:val="003C6055"/>
    <w:rsid w:val="003D0ACC"/>
    <w:rsid w:val="003E6DC7"/>
    <w:rsid w:val="004077E6"/>
    <w:rsid w:val="00432008"/>
    <w:rsid w:val="00445D6B"/>
    <w:rsid w:val="004515A2"/>
    <w:rsid w:val="004611AF"/>
    <w:rsid w:val="004A23EE"/>
    <w:rsid w:val="004A6A07"/>
    <w:rsid w:val="004E29B2"/>
    <w:rsid w:val="00503312"/>
    <w:rsid w:val="00505A86"/>
    <w:rsid w:val="005152B0"/>
    <w:rsid w:val="00515C23"/>
    <w:rsid w:val="00522DAD"/>
    <w:rsid w:val="00523C96"/>
    <w:rsid w:val="005374B2"/>
    <w:rsid w:val="005505A6"/>
    <w:rsid w:val="005608CD"/>
    <w:rsid w:val="0056387E"/>
    <w:rsid w:val="0056588B"/>
    <w:rsid w:val="00571910"/>
    <w:rsid w:val="00573B4D"/>
    <w:rsid w:val="0059014D"/>
    <w:rsid w:val="005941BC"/>
    <w:rsid w:val="005A085E"/>
    <w:rsid w:val="005A1907"/>
    <w:rsid w:val="005D138E"/>
    <w:rsid w:val="005D7D7F"/>
    <w:rsid w:val="005E4F84"/>
    <w:rsid w:val="005E5816"/>
    <w:rsid w:val="005E69B7"/>
    <w:rsid w:val="005F0C95"/>
    <w:rsid w:val="00601C4D"/>
    <w:rsid w:val="00610DE3"/>
    <w:rsid w:val="0068262C"/>
    <w:rsid w:val="006B3451"/>
    <w:rsid w:val="006B635F"/>
    <w:rsid w:val="006D4535"/>
    <w:rsid w:val="006D54A4"/>
    <w:rsid w:val="006E012B"/>
    <w:rsid w:val="006E5834"/>
    <w:rsid w:val="00712905"/>
    <w:rsid w:val="0073103D"/>
    <w:rsid w:val="00746A7D"/>
    <w:rsid w:val="00762BE8"/>
    <w:rsid w:val="007749F2"/>
    <w:rsid w:val="00791315"/>
    <w:rsid w:val="007A6E8C"/>
    <w:rsid w:val="007B015E"/>
    <w:rsid w:val="007B067F"/>
    <w:rsid w:val="007B7828"/>
    <w:rsid w:val="007D1083"/>
    <w:rsid w:val="007D166A"/>
    <w:rsid w:val="007D1F86"/>
    <w:rsid w:val="007D443B"/>
    <w:rsid w:val="007E5CCD"/>
    <w:rsid w:val="007F54FC"/>
    <w:rsid w:val="007F6025"/>
    <w:rsid w:val="00804D77"/>
    <w:rsid w:val="008354D8"/>
    <w:rsid w:val="008404A7"/>
    <w:rsid w:val="008452D2"/>
    <w:rsid w:val="008548C7"/>
    <w:rsid w:val="00854B9C"/>
    <w:rsid w:val="0086215A"/>
    <w:rsid w:val="00864650"/>
    <w:rsid w:val="00867E5F"/>
    <w:rsid w:val="00882903"/>
    <w:rsid w:val="00891490"/>
    <w:rsid w:val="008A4E73"/>
    <w:rsid w:val="008A7A3B"/>
    <w:rsid w:val="008C0AC1"/>
    <w:rsid w:val="008D00CF"/>
    <w:rsid w:val="008E6B6A"/>
    <w:rsid w:val="008F6746"/>
    <w:rsid w:val="00911464"/>
    <w:rsid w:val="009119C1"/>
    <w:rsid w:val="00915C9C"/>
    <w:rsid w:val="009245BA"/>
    <w:rsid w:val="0093330F"/>
    <w:rsid w:val="009359E0"/>
    <w:rsid w:val="00945265"/>
    <w:rsid w:val="009516BE"/>
    <w:rsid w:val="00963CB1"/>
    <w:rsid w:val="0097237C"/>
    <w:rsid w:val="00985D49"/>
    <w:rsid w:val="00986028"/>
    <w:rsid w:val="009A1E42"/>
    <w:rsid w:val="009A480F"/>
    <w:rsid w:val="009B43BD"/>
    <w:rsid w:val="009C071A"/>
    <w:rsid w:val="009C4074"/>
    <w:rsid w:val="009C7219"/>
    <w:rsid w:val="009D1933"/>
    <w:rsid w:val="009E0344"/>
    <w:rsid w:val="009E1271"/>
    <w:rsid w:val="009E33D7"/>
    <w:rsid w:val="009F2129"/>
    <w:rsid w:val="009F227C"/>
    <w:rsid w:val="00A020D0"/>
    <w:rsid w:val="00A07ABE"/>
    <w:rsid w:val="00A166D7"/>
    <w:rsid w:val="00A171DA"/>
    <w:rsid w:val="00A172EA"/>
    <w:rsid w:val="00A304EF"/>
    <w:rsid w:val="00A36236"/>
    <w:rsid w:val="00A46436"/>
    <w:rsid w:val="00A50335"/>
    <w:rsid w:val="00A654DF"/>
    <w:rsid w:val="00A702AD"/>
    <w:rsid w:val="00A73CF5"/>
    <w:rsid w:val="00A846B2"/>
    <w:rsid w:val="00A922DD"/>
    <w:rsid w:val="00AB3CA9"/>
    <w:rsid w:val="00AE013A"/>
    <w:rsid w:val="00B03B51"/>
    <w:rsid w:val="00B12369"/>
    <w:rsid w:val="00B1523D"/>
    <w:rsid w:val="00B47006"/>
    <w:rsid w:val="00B52F69"/>
    <w:rsid w:val="00B5539B"/>
    <w:rsid w:val="00B9261B"/>
    <w:rsid w:val="00BA7C55"/>
    <w:rsid w:val="00BC0EF3"/>
    <w:rsid w:val="00BC6B41"/>
    <w:rsid w:val="00BD0545"/>
    <w:rsid w:val="00BD701A"/>
    <w:rsid w:val="00BF294E"/>
    <w:rsid w:val="00C040D6"/>
    <w:rsid w:val="00C12433"/>
    <w:rsid w:val="00C3364C"/>
    <w:rsid w:val="00C45795"/>
    <w:rsid w:val="00C47B71"/>
    <w:rsid w:val="00C61E78"/>
    <w:rsid w:val="00C7720B"/>
    <w:rsid w:val="00C86CDF"/>
    <w:rsid w:val="00CC24CD"/>
    <w:rsid w:val="00CC47DB"/>
    <w:rsid w:val="00CC69BA"/>
    <w:rsid w:val="00CD4B67"/>
    <w:rsid w:val="00CE3885"/>
    <w:rsid w:val="00CF50D2"/>
    <w:rsid w:val="00CF70B1"/>
    <w:rsid w:val="00D04253"/>
    <w:rsid w:val="00D15D9B"/>
    <w:rsid w:val="00D36FC5"/>
    <w:rsid w:val="00D72508"/>
    <w:rsid w:val="00D76CFC"/>
    <w:rsid w:val="00D93A80"/>
    <w:rsid w:val="00DB34B3"/>
    <w:rsid w:val="00DB6910"/>
    <w:rsid w:val="00DC4A30"/>
    <w:rsid w:val="00DD43B4"/>
    <w:rsid w:val="00DE0075"/>
    <w:rsid w:val="00DE3C4C"/>
    <w:rsid w:val="00DF3C1C"/>
    <w:rsid w:val="00E0297A"/>
    <w:rsid w:val="00E0501F"/>
    <w:rsid w:val="00E14AB4"/>
    <w:rsid w:val="00E24606"/>
    <w:rsid w:val="00E2638F"/>
    <w:rsid w:val="00E27DFC"/>
    <w:rsid w:val="00E51C2F"/>
    <w:rsid w:val="00E71434"/>
    <w:rsid w:val="00E874C6"/>
    <w:rsid w:val="00EE101A"/>
    <w:rsid w:val="00EE1BBD"/>
    <w:rsid w:val="00EE46AB"/>
    <w:rsid w:val="00EE4C1F"/>
    <w:rsid w:val="00F019D8"/>
    <w:rsid w:val="00F12138"/>
    <w:rsid w:val="00F32505"/>
    <w:rsid w:val="00F32F0E"/>
    <w:rsid w:val="00F3394C"/>
    <w:rsid w:val="00F37F95"/>
    <w:rsid w:val="00F53A94"/>
    <w:rsid w:val="00F754A6"/>
    <w:rsid w:val="00F80FFF"/>
    <w:rsid w:val="00F84FFF"/>
    <w:rsid w:val="00F914A6"/>
    <w:rsid w:val="00FC6425"/>
    <w:rsid w:val="00FD0E76"/>
    <w:rsid w:val="00FF6ABA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F79D"/>
  <w15:chartTrackingRefBased/>
  <w15:docId w15:val="{2090773A-2554-4BDF-B045-0B2E671A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C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Girardeau, Laura E</dc:creator>
  <cp:keywords/>
  <dc:description/>
  <cp:lastModifiedBy>Girardeau, Laura E</cp:lastModifiedBy>
  <cp:revision>9</cp:revision>
  <dcterms:created xsi:type="dcterms:W3CDTF">2018-01-11T22:43:00Z</dcterms:created>
  <dcterms:modified xsi:type="dcterms:W3CDTF">2018-01-11T22:57:00Z</dcterms:modified>
</cp:coreProperties>
</file>